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4C0" w:rsidRDefault="00434A15">
      <w:pPr>
        <w:rPr>
          <w:rFonts w:ascii="Calibri" w:hAnsi="Calibri" w:cs="Calibri"/>
        </w:rPr>
      </w:pPr>
      <w:r>
        <w:rPr>
          <w:rFonts w:ascii="Calibri" w:hAnsi="Calibri" w:cs="Calibri"/>
        </w:rPr>
        <w:t>OŚRODKI (4):</w:t>
      </w:r>
    </w:p>
    <w:p w:rsidR="006C04C0" w:rsidRDefault="00434A15">
      <w:pPr>
        <w:numPr>
          <w:ilvl w:val="0"/>
          <w:numId w:val="10"/>
        </w:numPr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Wojewódzkie Wielospecjalistyczne Centrum Onkologii i Traumatologii im. Mikołaja Kopernika, ul. Pabianicka 62, 93-513 Łódź (</w:t>
      </w:r>
      <w:proofErr w:type="spellStart"/>
      <w:r>
        <w:rPr>
          <w:rFonts w:ascii="Calibri" w:hAnsi="Calibri" w:cs="Calibri"/>
        </w:rPr>
        <w:t>WWCOiT</w:t>
      </w:r>
      <w:proofErr w:type="spellEnd"/>
      <w:r>
        <w:rPr>
          <w:rFonts w:ascii="Calibri" w:hAnsi="Calibri" w:cs="Calibri"/>
        </w:rPr>
        <w:t>)</w:t>
      </w:r>
    </w:p>
    <w:p w:rsidR="006C04C0" w:rsidRDefault="00434A15">
      <w:pPr>
        <w:numPr>
          <w:ilvl w:val="0"/>
          <w:numId w:val="10"/>
        </w:numPr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Wojskowy Instytut Medyczny, ul. Szaserów 128, 04-141 Warszawa (WIM)</w:t>
      </w:r>
    </w:p>
    <w:p w:rsidR="006C04C0" w:rsidRDefault="00434A15">
      <w:pPr>
        <w:numPr>
          <w:ilvl w:val="0"/>
          <w:numId w:val="10"/>
        </w:numPr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Białostockie Centrum Onkologii im. Marii Skłodowskiej-Curie w Białymstoku, Ogrodowa 12, 15-027 Białystok (BCO)</w:t>
      </w:r>
    </w:p>
    <w:p w:rsidR="006C04C0" w:rsidRDefault="00434A15">
      <w:pPr>
        <w:numPr>
          <w:ilvl w:val="0"/>
          <w:numId w:val="10"/>
        </w:numPr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Wojewódzki Szpital Specjalistyczny im. Najświętszej Marii Panny, ul. Bielska 104/118, 42-200 Częstochowa (WSS)</w:t>
      </w:r>
    </w:p>
    <w:p w:rsidR="006C04C0" w:rsidRDefault="006C04C0">
      <w:pPr>
        <w:rPr>
          <w:rFonts w:ascii="Calibri" w:hAnsi="Calibri" w:cs="Calibri"/>
        </w:rPr>
      </w:pPr>
    </w:p>
    <w:p w:rsidR="006C04C0" w:rsidRDefault="006C04C0"/>
    <w:p w:rsidR="006C04C0" w:rsidRDefault="00434A15">
      <w:r>
        <w:rPr>
          <w:rFonts w:ascii="Calibri" w:hAnsi="Calibri" w:cs="Calibri"/>
          <w:b/>
        </w:rPr>
        <w:t>Kryteria Oceny:</w:t>
      </w:r>
    </w:p>
    <w:p w:rsidR="006C04C0" w:rsidRDefault="00434A15">
      <w:pPr>
        <w:rPr>
          <w:rFonts w:ascii="Calibri" w:hAnsi="Calibri" w:cs="Calibri"/>
        </w:rPr>
      </w:pPr>
      <w:r>
        <w:rPr>
          <w:rFonts w:ascii="Calibri" w:hAnsi="Calibri" w:cs="Calibri"/>
        </w:rPr>
        <w:t>60% - Cena</w:t>
      </w:r>
    </w:p>
    <w:p w:rsidR="006C04C0" w:rsidRDefault="00434A15">
      <w:r>
        <w:rPr>
          <w:rFonts w:ascii="Calibri" w:hAnsi="Calibri" w:cs="Calibri"/>
        </w:rPr>
        <w:t>40% - Parametry techniczne</w:t>
      </w:r>
    </w:p>
    <w:p w:rsidR="006C04C0" w:rsidRDefault="006C04C0"/>
    <w:p w:rsidR="006C04C0" w:rsidRDefault="00434A15">
      <w:pPr>
        <w:jc w:val="center"/>
      </w:pPr>
      <w:r>
        <w:rPr>
          <w:rFonts w:ascii="Calibri" w:hAnsi="Calibri" w:cs="Calibri"/>
          <w:b/>
          <w:u w:val="single"/>
        </w:rPr>
        <w:t>SPECYFIKACJA GRANICZNYCH PARAMETRÓW TECHNICZNO – UŻYTKOWYCH</w:t>
      </w:r>
    </w:p>
    <w:p w:rsidR="006C04C0" w:rsidRDefault="006C04C0">
      <w:pPr>
        <w:rPr>
          <w:rFonts w:ascii="Calibri" w:hAnsi="Calibri" w:cs="Calibri"/>
          <w:b/>
          <w:u w:val="single"/>
        </w:rPr>
      </w:pPr>
    </w:p>
    <w:p w:rsidR="006C04C0" w:rsidRDefault="00434A15">
      <w:r>
        <w:rPr>
          <w:rFonts w:ascii="Calibri" w:hAnsi="Calibri" w:cs="Calibri"/>
        </w:rPr>
        <w:t>Pełna nazwa urządzenia (typ, model): ………………………………………….</w:t>
      </w:r>
    </w:p>
    <w:p w:rsidR="006C04C0" w:rsidRDefault="00434A15">
      <w:r>
        <w:rPr>
          <w:rFonts w:ascii="Calibri" w:hAnsi="Calibri" w:cs="Calibri"/>
        </w:rPr>
        <w:t>Producent: …………………………………………………………………………………..</w:t>
      </w:r>
      <w:r>
        <w:rPr>
          <w:rFonts w:ascii="Calibri" w:hAnsi="Calibri" w:cs="Calibri"/>
        </w:rPr>
        <w:tab/>
      </w:r>
    </w:p>
    <w:p w:rsidR="006C04C0" w:rsidRDefault="00434A15">
      <w:r>
        <w:rPr>
          <w:rFonts w:ascii="Calibri" w:hAnsi="Calibri" w:cs="Calibri"/>
          <w:color w:val="000000"/>
        </w:rPr>
        <w:t xml:space="preserve">Urządzenie musi spełniać następujący wymóg ogólny: </w:t>
      </w:r>
    </w:p>
    <w:p w:rsidR="006C04C0" w:rsidRDefault="00434A15">
      <w:r>
        <w:rPr>
          <w:rFonts w:ascii="Calibri" w:hAnsi="Calibri" w:cs="Calibri"/>
          <w:color w:val="000000"/>
        </w:rPr>
        <w:t xml:space="preserve">- fabrycznie nowe, wyprodukowane w 2018 r., nieużywane, nie będące przedmiotem wystaw, badań naukowych, prac rozwojowych, usług badawczych, nie będące przedmiotem </w:t>
      </w:r>
      <w:proofErr w:type="spellStart"/>
      <w:r>
        <w:rPr>
          <w:rFonts w:ascii="Calibri" w:hAnsi="Calibri" w:cs="Calibri"/>
          <w:color w:val="000000"/>
        </w:rPr>
        <w:t>podemonstracyjnym</w:t>
      </w:r>
      <w:proofErr w:type="spellEnd"/>
      <w:r>
        <w:rPr>
          <w:rFonts w:ascii="Calibri" w:hAnsi="Calibri" w:cs="Calibri"/>
          <w:color w:val="000000"/>
        </w:rPr>
        <w:t xml:space="preserve"> i </w:t>
      </w:r>
      <w:proofErr w:type="spellStart"/>
      <w:r>
        <w:rPr>
          <w:rFonts w:ascii="Calibri" w:hAnsi="Calibri" w:cs="Calibri"/>
          <w:color w:val="000000"/>
        </w:rPr>
        <w:t>rekondycjonowanym</w:t>
      </w:r>
      <w:proofErr w:type="spellEnd"/>
      <w:r>
        <w:rPr>
          <w:rFonts w:ascii="Calibri" w:hAnsi="Calibri" w:cs="Calibri"/>
          <w:color w:val="000000"/>
        </w:rPr>
        <w:t>, wcześniej nie wykorzystywane w jakimkolwiek celu przez inny podmiot, dopuszczony do obrotu i stosowania na terenie Rzeczpospolitej Polskiej zgodnie z obowiązującymi przepisami prawa (deklaracja zgodności na cały aparat).</w:t>
      </w:r>
    </w:p>
    <w:p w:rsidR="006C04C0" w:rsidRDefault="00434A15">
      <w:r>
        <w:rPr>
          <w:rFonts w:ascii="Calibri" w:hAnsi="Calibri" w:cs="Calibri"/>
          <w:color w:val="000000"/>
        </w:rPr>
        <w:t xml:space="preserve">- kompletne, gotowe do użycia po zainstalowaniu i </w:t>
      </w:r>
      <w:r>
        <w:rPr>
          <w:rFonts w:ascii="Calibri" w:hAnsi="Calibri" w:cs="Calibri"/>
        </w:rPr>
        <w:t xml:space="preserve">przeprowadzeniu wymaganych testów odbiorczych i specjalistycznych, </w:t>
      </w:r>
      <w:r>
        <w:rPr>
          <w:rFonts w:ascii="Calibri" w:hAnsi="Calibri" w:cs="Calibri"/>
          <w:color w:val="000000"/>
        </w:rPr>
        <w:t xml:space="preserve">bez konieczności dokonywania zakupów uzupełniających (z wyjątkiem adaptacji pomieszczeń), z instrukcją obsługi w języku polskim (wraz z dostawą), objęte, pełną min. </w:t>
      </w:r>
      <w:r>
        <w:rPr>
          <w:rFonts w:ascii="Calibri" w:hAnsi="Calibri" w:cs="Calibri"/>
          <w:color w:val="FF0000"/>
        </w:rPr>
        <w:t>36 miesięczną</w:t>
      </w:r>
      <w:r>
        <w:rPr>
          <w:rFonts w:ascii="Calibri" w:hAnsi="Calibri" w:cs="Calibri"/>
          <w:color w:val="000000"/>
        </w:rPr>
        <w:t xml:space="preserve"> gwarancją.</w:t>
      </w:r>
    </w:p>
    <w:p w:rsidR="006C04C0" w:rsidRDefault="006C04C0">
      <w:pPr>
        <w:rPr>
          <w:rFonts w:ascii="Calibri" w:hAnsi="Calibri" w:cs="Calibri"/>
          <w:color w:val="000000"/>
        </w:rPr>
      </w:pPr>
    </w:p>
    <w:tbl>
      <w:tblPr>
        <w:tblW w:w="14032" w:type="dxa"/>
        <w:tblInd w:w="1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"/>
        <w:gridCol w:w="7471"/>
        <w:gridCol w:w="2336"/>
        <w:gridCol w:w="1106"/>
        <w:gridCol w:w="2133"/>
        <w:gridCol w:w="39"/>
      </w:tblGrid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434A15">
            <w:pPr>
              <w:jc w:val="right"/>
            </w:pPr>
            <w:r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434A15">
            <w:pPr>
              <w:jc w:val="center"/>
            </w:pPr>
            <w:r>
              <w:rPr>
                <w:rFonts w:ascii="Calibri" w:hAnsi="Calibri" w:cs="Calibri"/>
                <w:b/>
              </w:rPr>
              <w:t>Opis parametru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434A15">
            <w:pPr>
              <w:jc w:val="center"/>
            </w:pPr>
            <w:r>
              <w:rPr>
                <w:rFonts w:ascii="Calibri" w:hAnsi="Calibri" w:cs="Calibri"/>
                <w:b/>
              </w:rPr>
              <w:t>Wartość wymagana/graniczna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434A15">
            <w:pPr>
              <w:jc w:val="center"/>
            </w:pPr>
            <w:r>
              <w:rPr>
                <w:rFonts w:ascii="Calibri" w:hAnsi="Calibri" w:cs="Calibri"/>
                <w:b/>
              </w:rPr>
              <w:t>Wartość oferowana</w:t>
            </w: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13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434A15">
            <w:pPr>
              <w:jc w:val="center"/>
            </w:pPr>
            <w:r>
              <w:rPr>
                <w:rFonts w:ascii="Calibri" w:hAnsi="Calibri" w:cs="Calibri"/>
                <w:b/>
              </w:rPr>
              <w:t>I INFORMACJE OGÓLNE</w:t>
            </w: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-4" w:type="dxa"/>
              <w:bottom w:w="0" w:type="dxa"/>
              <w:right w:w="108" w:type="dxa"/>
            </w:tcMar>
          </w:tcPr>
          <w:p w:rsidR="006C04C0" w:rsidRDefault="006C04C0">
            <w:pPr>
              <w:numPr>
                <w:ilvl w:val="0"/>
                <w:numId w:val="4"/>
              </w:numPr>
              <w:tabs>
                <w:tab w:val="left" w:pos="0"/>
              </w:tabs>
              <w:ind w:left="358" w:right="-7" w:hanging="362"/>
              <w:jc w:val="right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r>
              <w:rPr>
                <w:rFonts w:ascii="Calibri" w:hAnsi="Calibri" w:cs="Calibri"/>
                <w:szCs w:val="24"/>
              </w:rPr>
              <w:t xml:space="preserve">Kamera scyntygraficzna, dwugłowicowa sprzężona ze spiralnym, wielowarstwowym tomografem komputerowym (w jednej zintegrowanej obudowie) pozwalającym na wykonywanie badań diagnostycznych i </w:t>
            </w:r>
            <w:r>
              <w:rPr>
                <w:rFonts w:ascii="Calibri" w:hAnsi="Calibri" w:cs="Calibri"/>
                <w:szCs w:val="24"/>
              </w:rPr>
              <w:lastRenderedPageBreak/>
              <w:t>korekcję obrazów radioizotopowych (korekcja pochłaniania, rozproszenia) oraz wspólnym stołem pacjenta do wykonywania niezależnych badań:</w:t>
            </w:r>
          </w:p>
          <w:p w:rsidR="006C04C0" w:rsidRDefault="00434A15">
            <w:pPr>
              <w:ind w:left="447"/>
            </w:pPr>
            <w:r>
              <w:rPr>
                <w:rFonts w:ascii="Calibri" w:eastAsia="Calibri" w:hAnsi="Calibri" w:cs="Calibri"/>
                <w:szCs w:val="24"/>
              </w:rPr>
              <w:t xml:space="preserve">   </w:t>
            </w:r>
            <w:r>
              <w:rPr>
                <w:rFonts w:ascii="Calibri" w:hAnsi="Calibri" w:cs="Calibri"/>
                <w:szCs w:val="24"/>
              </w:rPr>
              <w:t>Scyntygraficznych :</w:t>
            </w:r>
          </w:p>
          <w:p w:rsidR="006C04C0" w:rsidRDefault="00434A15">
            <w:pPr>
              <w:ind w:left="447"/>
            </w:pPr>
            <w:r>
              <w:rPr>
                <w:rFonts w:ascii="Calibri" w:eastAsia="Calibri" w:hAnsi="Calibri" w:cs="Calibri"/>
                <w:szCs w:val="24"/>
              </w:rPr>
              <w:t xml:space="preserve">       </w:t>
            </w:r>
            <w:r>
              <w:rPr>
                <w:rFonts w:ascii="Calibri" w:hAnsi="Calibri" w:cs="Calibri"/>
                <w:szCs w:val="24"/>
              </w:rPr>
              <w:t xml:space="preserve">- planarnych (statycznych, dynamicznych </w:t>
            </w:r>
            <w:r>
              <w:rPr>
                <w:rFonts w:ascii="Calibri" w:hAnsi="Calibri" w:cs="Calibri"/>
                <w:szCs w:val="24"/>
              </w:rPr>
              <w:br/>
              <w:t xml:space="preserve">         i  bramkowanych)</w:t>
            </w:r>
          </w:p>
          <w:p w:rsidR="006C04C0" w:rsidRDefault="00434A15">
            <w:pPr>
              <w:ind w:left="447"/>
            </w:pPr>
            <w:r>
              <w:rPr>
                <w:rFonts w:ascii="Calibri" w:eastAsia="Calibri" w:hAnsi="Calibri" w:cs="Calibri"/>
                <w:szCs w:val="24"/>
              </w:rPr>
              <w:t xml:space="preserve">       </w:t>
            </w:r>
            <w:r>
              <w:rPr>
                <w:rFonts w:ascii="Calibri" w:hAnsi="Calibri" w:cs="Calibri"/>
                <w:szCs w:val="24"/>
              </w:rPr>
              <w:t>- SPECT (zwykłych i  bramkowanych)</w:t>
            </w:r>
          </w:p>
          <w:p w:rsidR="006C04C0" w:rsidRDefault="00434A15">
            <w:pPr>
              <w:ind w:left="447"/>
            </w:pPr>
            <w:r>
              <w:rPr>
                <w:rFonts w:ascii="Calibri" w:eastAsia="Calibri" w:hAnsi="Calibri" w:cs="Calibri"/>
                <w:szCs w:val="24"/>
              </w:rPr>
              <w:t xml:space="preserve">       </w:t>
            </w:r>
            <w:r>
              <w:rPr>
                <w:rFonts w:ascii="Calibri" w:hAnsi="Calibri" w:cs="Calibri"/>
                <w:szCs w:val="24"/>
              </w:rPr>
              <w:t>- WHOLE BODY</w:t>
            </w:r>
          </w:p>
          <w:p w:rsidR="006C04C0" w:rsidRDefault="00434A15">
            <w:pPr>
              <w:ind w:left="447"/>
            </w:pPr>
            <w:r>
              <w:rPr>
                <w:rFonts w:ascii="Calibri" w:eastAsia="Calibri" w:hAnsi="Calibri" w:cs="Calibri"/>
                <w:szCs w:val="24"/>
              </w:rPr>
              <w:t xml:space="preserve">  </w:t>
            </w:r>
            <w:r>
              <w:rPr>
                <w:rFonts w:ascii="Calibri" w:hAnsi="Calibri" w:cs="Calibri"/>
                <w:szCs w:val="24"/>
              </w:rPr>
              <w:t>Hybrydowych SPECT/CT</w:t>
            </w:r>
          </w:p>
          <w:p w:rsidR="006C04C0" w:rsidRDefault="00434A15">
            <w:pPr>
              <w:ind w:left="24"/>
            </w:pPr>
            <w:r>
              <w:rPr>
                <w:rFonts w:ascii="Calibri" w:eastAsia="Calibri" w:hAnsi="Calibri" w:cs="Calibri"/>
                <w:szCs w:val="24"/>
              </w:rPr>
              <w:t xml:space="preserve">          </w:t>
            </w:r>
            <w:r>
              <w:rPr>
                <w:rFonts w:ascii="Calibri" w:hAnsi="Calibri" w:cs="Calibri"/>
                <w:szCs w:val="24"/>
              </w:rPr>
              <w:t>Diagnostycznych CT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lastRenderedPageBreak/>
              <w:t>TAK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-4" w:type="dxa"/>
              <w:bottom w:w="0" w:type="dxa"/>
              <w:right w:w="108" w:type="dxa"/>
            </w:tcMar>
          </w:tcPr>
          <w:p w:rsidR="006C04C0" w:rsidRDefault="006C04C0">
            <w:pPr>
              <w:numPr>
                <w:ilvl w:val="0"/>
                <w:numId w:val="4"/>
              </w:numPr>
              <w:tabs>
                <w:tab w:val="left" w:pos="0"/>
              </w:tabs>
              <w:ind w:left="358" w:right="-7" w:hanging="362"/>
              <w:jc w:val="right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ind w:left="24"/>
            </w:pPr>
            <w:r>
              <w:rPr>
                <w:rFonts w:ascii="Calibri" w:hAnsi="Calibri" w:cs="Calibri"/>
                <w:szCs w:val="24"/>
              </w:rPr>
              <w:t xml:space="preserve">Długość ciągłego skanu SPECT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jc w:val="center"/>
            </w:pPr>
            <w:r>
              <w:rPr>
                <w:rFonts w:ascii="Calibri" w:hAnsi="Calibri" w:cs="Calibri"/>
                <w:color w:val="000000"/>
                <w:szCs w:val="24"/>
              </w:rPr>
              <w:t>≥200 [cm]</w:t>
            </w:r>
          </w:p>
          <w:p w:rsidR="006C04C0" w:rsidRDefault="00434A15">
            <w:pPr>
              <w:jc w:val="center"/>
            </w:pPr>
            <w:r>
              <w:rPr>
                <w:rFonts w:ascii="Calibri" w:hAnsi="Calibri" w:cs="Calibri"/>
                <w:color w:val="000000"/>
                <w:szCs w:val="24"/>
              </w:rPr>
              <w:t>Podać wartość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4C0" w:rsidRDefault="006C04C0">
            <w:pPr>
              <w:pStyle w:val="Akapitzlist1"/>
              <w:tabs>
                <w:tab w:val="left" w:pos="0"/>
              </w:tabs>
              <w:ind w:left="0"/>
              <w:contextualSpacing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30" w:type="dxa"/>
              <w:bottom w:w="0" w:type="dxa"/>
              <w:right w:w="108" w:type="dxa"/>
            </w:tcMar>
          </w:tcPr>
          <w:p w:rsidR="006C04C0" w:rsidRDefault="006C04C0">
            <w:pPr>
              <w:numPr>
                <w:ilvl w:val="0"/>
                <w:numId w:val="4"/>
              </w:numPr>
              <w:tabs>
                <w:tab w:val="left" w:pos="0"/>
              </w:tabs>
              <w:ind w:left="328" w:right="-7" w:hanging="328"/>
              <w:jc w:val="right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ind w:left="24"/>
            </w:pPr>
            <w:r>
              <w:rPr>
                <w:rFonts w:ascii="Calibri" w:hAnsi="Calibri" w:cs="Calibri"/>
                <w:szCs w:val="24"/>
              </w:rPr>
              <w:t>Długość ciągłego skanu SPECT/CT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Pr="00434A15" w:rsidRDefault="00434A15">
            <w:pPr>
              <w:jc w:val="center"/>
              <w:rPr>
                <w:color w:val="FF0000"/>
              </w:rPr>
            </w:pPr>
            <w:r w:rsidRPr="00434A15">
              <w:rPr>
                <w:rFonts w:ascii="Calibri" w:hAnsi="Calibri" w:cs="Calibri"/>
                <w:color w:val="FF0000"/>
                <w:szCs w:val="24"/>
              </w:rPr>
              <w:t>≥159 [cm]</w:t>
            </w:r>
          </w:p>
          <w:p w:rsidR="006C04C0" w:rsidRDefault="00434A15">
            <w:pPr>
              <w:jc w:val="center"/>
            </w:pPr>
            <w:r w:rsidRPr="00434A15">
              <w:rPr>
                <w:rFonts w:ascii="Calibri" w:hAnsi="Calibri" w:cs="Calibri"/>
                <w:color w:val="FF0000"/>
                <w:szCs w:val="24"/>
              </w:rPr>
              <w:t>Podać wartość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rPr>
          <w:trHeight w:val="12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hanging="360"/>
              <w:contextualSpacing/>
              <w:jc w:val="right"/>
              <w:rPr>
                <w:rFonts w:ascii="Calibri" w:eastAsia="Calibri" w:hAnsi="Calibri" w:cs="Calibri"/>
                <w:color w:val="000000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ind w:left="24"/>
            </w:pPr>
            <w:r>
              <w:rPr>
                <w:rFonts w:ascii="Calibri" w:hAnsi="Calibri" w:cs="Calibri"/>
                <w:szCs w:val="24"/>
              </w:rPr>
              <w:t xml:space="preserve">Średnica apertury </w:t>
            </w:r>
            <w:proofErr w:type="spellStart"/>
            <w:r>
              <w:rPr>
                <w:rFonts w:ascii="Calibri" w:hAnsi="Calibri" w:cs="Calibri"/>
                <w:szCs w:val="24"/>
              </w:rPr>
              <w:t>gantry</w:t>
            </w:r>
            <w:proofErr w:type="spellEnd"/>
            <w:r>
              <w:rPr>
                <w:rFonts w:ascii="Calibri" w:hAnsi="Calibri" w:cs="Calibri"/>
                <w:szCs w:val="24"/>
              </w:rPr>
              <w:t xml:space="preserve"> ograniczona przez skaner CT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jc w:val="center"/>
            </w:pPr>
            <w:r>
              <w:rPr>
                <w:rFonts w:ascii="Calibri" w:hAnsi="Calibri" w:cs="Calibri"/>
                <w:color w:val="000000"/>
                <w:szCs w:val="24"/>
              </w:rPr>
              <w:t>≥</w:t>
            </w:r>
            <w:r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Cs w:val="24"/>
              </w:rPr>
              <w:t>70 [cm]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jc w:val="right"/>
              <w:rPr>
                <w:rFonts w:ascii="Calibri" w:eastAsia="Calibri" w:hAnsi="Calibri" w:cs="Calibri"/>
                <w:szCs w:val="24"/>
                <w:highlight w:val="green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ind w:left="24"/>
            </w:pPr>
            <w:r>
              <w:rPr>
                <w:rFonts w:ascii="Calibri" w:hAnsi="Calibri" w:cs="Calibri"/>
                <w:szCs w:val="24"/>
              </w:rPr>
              <w:t>Urządzenie wraz z komponentami oznaczone znakiem CE zgodnie z dyrektywą 93/42/EEC. Elementy wyposażenia ze znakiem CE (o ile oznaczenie dotyczy danego elementu).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TAK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ind w:left="24"/>
            </w:pPr>
            <w:r>
              <w:rPr>
                <w:rFonts w:ascii="Calibri" w:hAnsi="Calibri" w:cs="Calibri"/>
                <w:szCs w:val="24"/>
              </w:rPr>
              <w:t>Wspólna paleta pacjenta dla modułów SPECT i CT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TAK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ind w:left="24"/>
            </w:pPr>
            <w:r>
              <w:rPr>
                <w:rFonts w:ascii="Calibri" w:hAnsi="Calibri" w:cs="Calibri"/>
                <w:szCs w:val="24"/>
              </w:rPr>
              <w:t xml:space="preserve">Maksymalne dopuszczalne obciążenie stołu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jc w:val="center"/>
            </w:pPr>
            <w:r>
              <w:rPr>
                <w:rFonts w:ascii="Calibri" w:hAnsi="Calibri" w:cs="Calibri"/>
                <w:szCs w:val="24"/>
              </w:rPr>
              <w:t>≥</w:t>
            </w:r>
            <w:r>
              <w:rPr>
                <w:rFonts w:ascii="Calibri" w:eastAsia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>220 kg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rPr>
                <w:rFonts w:ascii="Calibri" w:hAnsi="Calibri" w:cs="Calibri"/>
                <w:color w:val="000000"/>
                <w:szCs w:val="24"/>
                <w:highlight w:val="cyan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jc w:val="right"/>
              <w:rPr>
                <w:rFonts w:ascii="Calibri" w:hAnsi="Calibri" w:cs="Calibri"/>
                <w:color w:val="000000"/>
                <w:szCs w:val="24"/>
                <w:highlight w:val="green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ind w:left="24"/>
            </w:pPr>
            <w:r>
              <w:rPr>
                <w:rFonts w:ascii="Calibri" w:hAnsi="Calibri" w:cs="Calibri"/>
                <w:szCs w:val="24"/>
              </w:rPr>
              <w:t>Zasilacz awaryjny UPS umożliwiający bezpieczne zakończenie pracy i zapis danych stacji akwizycyjnej oraz stacjach diagnostycznych (nie dotyczy zasilania skanera CT).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TAK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rPr>
                <w:rFonts w:ascii="Calibri" w:hAnsi="Calibri" w:cs="Calibri"/>
                <w:i/>
                <w:color w:val="00A65D"/>
                <w:szCs w:val="24"/>
                <w:highlight w:val="green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jc w:val="right"/>
              <w:rPr>
                <w:rFonts w:ascii="Calibri" w:hAnsi="Calibri" w:cs="Calibri"/>
                <w:color w:val="000000"/>
                <w:szCs w:val="24"/>
                <w:highlight w:val="green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ind w:left="24"/>
            </w:pPr>
            <w:r>
              <w:rPr>
                <w:rFonts w:ascii="Calibri" w:hAnsi="Calibri" w:cs="Calibri"/>
                <w:szCs w:val="24"/>
              </w:rPr>
              <w:t xml:space="preserve">Oprogramowanie antywirusowe </w:t>
            </w:r>
            <w:r>
              <w:rPr>
                <w:rFonts w:ascii="Calibri" w:hAnsi="Calibri" w:cs="Calibri"/>
                <w:spacing w:val="-5"/>
                <w:szCs w:val="24"/>
              </w:rPr>
              <w:t>z licencją do bezpłatnej aktualizacji programu i baz danych co najmniej na okres trwania gwarancji.</w:t>
            </w:r>
          </w:p>
          <w:p w:rsidR="006C04C0" w:rsidRDefault="006C04C0">
            <w:pPr>
              <w:ind w:left="24"/>
            </w:pPr>
          </w:p>
          <w:p w:rsidR="006C04C0" w:rsidRDefault="00434A15">
            <w:pPr>
              <w:ind w:left="24"/>
              <w:rPr>
                <w:rFonts w:ascii="Calibri" w:hAnsi="Calibri" w:cs="Calibri"/>
                <w:spacing w:val="-5"/>
                <w:szCs w:val="24"/>
              </w:rPr>
            </w:pPr>
            <w:r>
              <w:rPr>
                <w:rFonts w:ascii="Calibri" w:hAnsi="Calibri" w:cs="Calibri"/>
                <w:spacing w:val="-5"/>
                <w:szCs w:val="24"/>
              </w:rPr>
              <w:t xml:space="preserve">Zamawiający dopuszcza zainstalowanie dostępnego u zamawiającego centralnego systemu antywirusowego o ile taki system funkcjonuje w jednostce, a jego instalacja nie wpłynie negatywnie na pracę dostarczonego przez wykonawcę sprzętu i oprogramowania.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TAK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rPr>
                <w:rFonts w:ascii="Calibri" w:hAnsi="Calibri" w:cs="Calibri"/>
                <w:i/>
                <w:color w:val="00A65D"/>
                <w:szCs w:val="24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r>
              <w:rPr>
                <w:rFonts w:ascii="Calibri" w:hAnsi="Calibri" w:cs="Calibri"/>
                <w:szCs w:val="24"/>
              </w:rPr>
              <w:t xml:space="preserve">Zdalny dostęp serwisowy do serwera aplikacji, stacji akwizycyjnej i stacji </w:t>
            </w:r>
            <w:r>
              <w:rPr>
                <w:rFonts w:ascii="Calibri" w:hAnsi="Calibri" w:cs="Calibri"/>
                <w:szCs w:val="24"/>
              </w:rPr>
              <w:lastRenderedPageBreak/>
              <w:t>diagnostycznych. Zdalny dostęp udzielany będzie każdorazowo na podstawie mailowego wniosku (w załączniku) oraz potwierdzenia w/w wniosku telefonicznie.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lastRenderedPageBreak/>
              <w:t>TAK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jc w:val="right"/>
              <w:rPr>
                <w:rFonts w:ascii="Calibri" w:hAnsi="Calibri" w:cs="Calibri"/>
                <w:color w:val="000000"/>
                <w:szCs w:val="24"/>
                <w:highlight w:val="yellow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434A15">
            <w:pPr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Integracja elementów systemu z posiadanym przez Zamawiającego systemem PACS/RIS:</w:t>
            </w:r>
          </w:p>
          <w:p w:rsidR="006C04C0" w:rsidRDefault="00434A15">
            <w:pPr>
              <w:numPr>
                <w:ilvl w:val="0"/>
                <w:numId w:val="11"/>
              </w:num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proofErr w:type="spellStart"/>
            <w:r>
              <w:rPr>
                <w:rFonts w:ascii="Calibri" w:hAnsi="Calibri" w:cs="Calibri"/>
                <w:szCs w:val="24"/>
              </w:rPr>
              <w:t>WWCOiT</w:t>
            </w:r>
            <w:proofErr w:type="spellEnd"/>
            <w:r>
              <w:rPr>
                <w:rFonts w:ascii="Calibri" w:hAnsi="Calibri" w:cs="Calibri"/>
                <w:szCs w:val="24"/>
              </w:rPr>
              <w:t xml:space="preserve"> -  INFINITT/QRIS (</w:t>
            </w:r>
            <w:proofErr w:type="spellStart"/>
            <w:r>
              <w:rPr>
                <w:rFonts w:ascii="Calibri" w:hAnsi="Calibri" w:cs="Calibri"/>
                <w:szCs w:val="24"/>
              </w:rPr>
              <w:t>ResQmed</w:t>
            </w:r>
            <w:proofErr w:type="spellEnd"/>
            <w:r>
              <w:rPr>
                <w:rFonts w:ascii="Calibri" w:hAnsi="Calibri" w:cs="Calibri"/>
                <w:szCs w:val="24"/>
              </w:rPr>
              <w:t xml:space="preserve"> Sp. z o.o.),</w:t>
            </w:r>
          </w:p>
          <w:p w:rsidR="006C04C0" w:rsidRDefault="00434A15">
            <w:pPr>
              <w:numPr>
                <w:ilvl w:val="0"/>
                <w:numId w:val="11"/>
              </w:num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WIM - </w:t>
            </w:r>
            <w:proofErr w:type="spellStart"/>
            <w:r>
              <w:rPr>
                <w:rFonts w:ascii="Calibri" w:hAnsi="Calibri" w:cs="Calibri"/>
                <w:szCs w:val="24"/>
              </w:rPr>
              <w:t>Alteris</w:t>
            </w:r>
            <w:proofErr w:type="spellEnd"/>
            <w:r>
              <w:rPr>
                <w:rFonts w:ascii="Calibri" w:hAnsi="Calibri" w:cs="Calibri"/>
                <w:szCs w:val="24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Cs w:val="24"/>
              </w:rPr>
              <w:t>Alteris</w:t>
            </w:r>
            <w:proofErr w:type="spellEnd"/>
            <w:r>
              <w:rPr>
                <w:rFonts w:ascii="Calibri" w:hAnsi="Calibri" w:cs="Calibri"/>
                <w:szCs w:val="24"/>
              </w:rPr>
              <w:t xml:space="preserve"> S.A.)</w:t>
            </w:r>
          </w:p>
          <w:p w:rsidR="006C04C0" w:rsidRDefault="00434A15">
            <w:pPr>
              <w:numPr>
                <w:ilvl w:val="0"/>
                <w:numId w:val="11"/>
              </w:num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BCO - </w:t>
            </w:r>
            <w:proofErr w:type="spellStart"/>
            <w:r>
              <w:rPr>
                <w:rFonts w:ascii="Calibri" w:hAnsi="Calibri" w:cs="Calibri"/>
                <w:szCs w:val="24"/>
              </w:rPr>
              <w:t>Alteris</w:t>
            </w:r>
            <w:proofErr w:type="spellEnd"/>
            <w:r>
              <w:rPr>
                <w:rFonts w:ascii="Calibri" w:hAnsi="Calibri" w:cs="Calibri"/>
                <w:szCs w:val="24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Cs w:val="24"/>
              </w:rPr>
              <w:t>Alteris</w:t>
            </w:r>
            <w:proofErr w:type="spellEnd"/>
            <w:r>
              <w:rPr>
                <w:rFonts w:ascii="Calibri" w:hAnsi="Calibri" w:cs="Calibri"/>
                <w:szCs w:val="24"/>
              </w:rPr>
              <w:t xml:space="preserve"> S.A.)</w:t>
            </w:r>
          </w:p>
          <w:p w:rsidR="006C04C0" w:rsidRDefault="00434A15">
            <w:pPr>
              <w:numPr>
                <w:ilvl w:val="0"/>
                <w:numId w:val="11"/>
              </w:num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WSS - </w:t>
            </w:r>
            <w:proofErr w:type="spellStart"/>
            <w:r>
              <w:rPr>
                <w:rFonts w:ascii="Calibri" w:hAnsi="Calibri" w:cs="Calibri"/>
                <w:szCs w:val="24"/>
              </w:rPr>
              <w:t>ArPACS</w:t>
            </w:r>
            <w:proofErr w:type="spellEnd"/>
            <w:r>
              <w:rPr>
                <w:rFonts w:ascii="Calibri" w:hAnsi="Calibri" w:cs="Calibri"/>
                <w:szCs w:val="24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Cs w:val="24"/>
              </w:rPr>
              <w:t>Synektik</w:t>
            </w:r>
            <w:proofErr w:type="spellEnd"/>
            <w:r>
              <w:rPr>
                <w:rFonts w:ascii="Calibri" w:hAnsi="Calibri" w:cs="Calibri"/>
                <w:szCs w:val="24"/>
              </w:rPr>
              <w:t xml:space="preserve"> S.A.)</w:t>
            </w:r>
          </w:p>
          <w:p w:rsidR="006C04C0" w:rsidRDefault="00434A15">
            <w:pPr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oraz bezterminowo wszelkie licencje wymagane do integracji w zakresie komunikacji DICOM (DICOM C-</w:t>
            </w:r>
            <w:proofErr w:type="spellStart"/>
            <w:r>
              <w:rPr>
                <w:rFonts w:ascii="Calibri" w:hAnsi="Calibri" w:cs="Calibri"/>
                <w:szCs w:val="24"/>
              </w:rPr>
              <w:t>Store</w:t>
            </w:r>
            <w:proofErr w:type="spellEnd"/>
            <w:r>
              <w:rPr>
                <w:rFonts w:ascii="Calibri" w:hAnsi="Calibri" w:cs="Calibri"/>
                <w:szCs w:val="24"/>
              </w:rPr>
              <w:t>, DICOM MWL, DICOM Q/R).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TAK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jc w:val="center"/>
              <w:rPr>
                <w:rFonts w:ascii="Calibri" w:hAnsi="Calibri" w:cs="Calibri"/>
                <w:i/>
                <w:szCs w:val="24"/>
                <w:highlight w:val="cyan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13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434A15">
            <w:pPr>
              <w:ind w:left="360"/>
              <w:jc w:val="center"/>
            </w:pPr>
            <w:r>
              <w:rPr>
                <w:rFonts w:ascii="Calibri" w:hAnsi="Calibri" w:cs="Calibri"/>
                <w:b/>
              </w:rPr>
              <w:t>II MODUŁ SCYNTYGRAFICZNY</w:t>
            </w: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jc w:val="right"/>
              <w:rPr>
                <w:rFonts w:ascii="Calibri" w:hAnsi="Calibri" w:cs="Calibri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r>
              <w:rPr>
                <w:rFonts w:ascii="Calibri" w:hAnsi="Calibri" w:cs="Calibri"/>
                <w:szCs w:val="24"/>
              </w:rPr>
              <w:t xml:space="preserve">Zakres obrotu obu detektorów </w:t>
            </w:r>
            <w:proofErr w:type="spellStart"/>
            <w:r>
              <w:rPr>
                <w:rFonts w:ascii="Calibri" w:hAnsi="Calibri" w:cs="Calibri"/>
                <w:szCs w:val="24"/>
              </w:rPr>
              <w:t>gammakamery</w:t>
            </w:r>
            <w:proofErr w:type="spellEnd"/>
            <w:r>
              <w:rPr>
                <w:rFonts w:ascii="Calibri" w:hAnsi="Calibri" w:cs="Calibri"/>
                <w:szCs w:val="24"/>
              </w:rPr>
              <w:t xml:space="preserve"> wokół osi </w:t>
            </w:r>
            <w:proofErr w:type="spellStart"/>
            <w:r>
              <w:rPr>
                <w:rFonts w:ascii="Calibri" w:hAnsi="Calibri" w:cs="Calibri"/>
                <w:szCs w:val="24"/>
              </w:rPr>
              <w:t>gantry</w:t>
            </w:r>
            <w:proofErr w:type="spellEnd"/>
            <w:r>
              <w:rPr>
                <w:rFonts w:ascii="Calibri" w:hAnsi="Calibri" w:cs="Calibri"/>
                <w:szCs w:val="24"/>
              </w:rPr>
              <w:t xml:space="preserve"> ≥ 360°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TAK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r>
              <w:rPr>
                <w:rFonts w:ascii="Calibri" w:hAnsi="Calibri" w:cs="Calibri"/>
                <w:szCs w:val="24"/>
              </w:rPr>
              <w:t>Ustawienie detektorów modułu SPECT  w taki sposób, że możliwe jest wykonanie badania pacjenta siedzącego na krześle, na dwa sposoby:</w:t>
            </w:r>
          </w:p>
          <w:p w:rsidR="006C04C0" w:rsidRDefault="00434A15">
            <w:pPr>
              <w:pStyle w:val="Tabela-Lista"/>
              <w:numPr>
                <w:ilvl w:val="0"/>
                <w:numId w:val="5"/>
              </w:numPr>
              <w:ind w:left="397" w:hanging="170"/>
            </w:pPr>
            <w:r>
              <w:rPr>
                <w:sz w:val="24"/>
                <w:szCs w:val="24"/>
              </w:rPr>
              <w:t>jak np. w badaniu nerek.</w:t>
            </w:r>
          </w:p>
          <w:p w:rsidR="006C04C0" w:rsidRDefault="00434A15">
            <w:pPr>
              <w:pStyle w:val="Tabela-Lista"/>
              <w:numPr>
                <w:ilvl w:val="0"/>
                <w:numId w:val="5"/>
              </w:numPr>
              <w:ind w:left="397" w:hanging="170"/>
            </w:pPr>
            <w:r>
              <w:rPr>
                <w:sz w:val="24"/>
                <w:szCs w:val="24"/>
              </w:rPr>
              <w:t>jak np. w badaniu płuc. W tym sposobie wymagana jest jednoczasowa rejestracja PA i AP pacjenta.</w:t>
            </w:r>
          </w:p>
          <w:p w:rsidR="006C04C0" w:rsidRDefault="00434A15">
            <w:r>
              <w:rPr>
                <w:rFonts w:ascii="Calibri" w:hAnsi="Calibri" w:cs="Calibri"/>
                <w:szCs w:val="24"/>
              </w:rPr>
              <w:t>W obu sposobach wymagana jest, niezależna dla każdego z detektorów, zdalna regulacja ich wysokości mierzonej od podłogi do środka lub dolnej krawędzi pola widzenia (np. jeden detektor wyżej, drugi niżej).</w:t>
            </w:r>
          </w:p>
          <w:p w:rsidR="006C04C0" w:rsidRDefault="00434A15">
            <w:r>
              <w:rPr>
                <w:rFonts w:ascii="Calibri" w:hAnsi="Calibri" w:cs="Calibri"/>
                <w:szCs w:val="24"/>
              </w:rPr>
              <w:t>(załączyć do oferty zdjęcia potwierdzające powyższą funkcjonalność)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TAK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r>
              <w:rPr>
                <w:rFonts w:ascii="Calibri" w:hAnsi="Calibri" w:cs="Calibri"/>
                <w:szCs w:val="24"/>
              </w:rPr>
              <w:t xml:space="preserve">Sterowane elektrycznie ustawienia detektorów </w:t>
            </w:r>
            <w:proofErr w:type="spellStart"/>
            <w:r>
              <w:rPr>
                <w:rFonts w:ascii="Calibri" w:hAnsi="Calibri" w:cs="Calibri"/>
                <w:szCs w:val="24"/>
              </w:rPr>
              <w:t>gammakamery</w:t>
            </w:r>
            <w:proofErr w:type="spellEnd"/>
            <w:r>
              <w:rPr>
                <w:rFonts w:ascii="Calibri" w:hAnsi="Calibri" w:cs="Calibri"/>
                <w:szCs w:val="24"/>
              </w:rPr>
              <w:t xml:space="preserve"> do badań pacjenta na typowym łóżku szpitalnym z regulacją wysokości podpory tułowia dla pacjenta w pozycji leżącej dla pacjenta w pozycji półleżącej ( elektrycznie sterowane położenia detektora dla zapewnienia położenia równoległego detektora nad górną częścią tułowia). Oba detektory ustawione równolegle w pozycji horyzontalnej, jeden detektor obejmuje górną połowę ciała, drugi dolną połowę ciała, z możliwością niezależnej regulacji ustawienia wysokości każdego z detektorów, a także ich </w:t>
            </w:r>
            <w:r>
              <w:rPr>
                <w:rFonts w:ascii="Calibri" w:hAnsi="Calibri" w:cs="Calibri"/>
                <w:szCs w:val="24"/>
              </w:rPr>
              <w:lastRenderedPageBreak/>
              <w:t>pochylenia w osi dłuższej łóżka szpitalnego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lastRenderedPageBreak/>
              <w:t>TAK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r>
              <w:rPr>
                <w:rFonts w:ascii="Calibri" w:hAnsi="Calibri" w:cs="Calibri"/>
                <w:szCs w:val="24"/>
              </w:rPr>
              <w:t xml:space="preserve">Monitor podglądu dostępny z obu stron </w:t>
            </w:r>
            <w:proofErr w:type="spellStart"/>
            <w:r>
              <w:rPr>
                <w:rFonts w:ascii="Calibri" w:hAnsi="Calibri" w:cs="Calibri"/>
                <w:szCs w:val="24"/>
              </w:rPr>
              <w:t>gantry</w:t>
            </w:r>
            <w:proofErr w:type="spellEnd"/>
            <w:r>
              <w:rPr>
                <w:rFonts w:ascii="Calibri" w:hAnsi="Calibri" w:cs="Calibri"/>
                <w:szCs w:val="24"/>
              </w:rPr>
              <w:t xml:space="preserve"> (prawej i lewej) – na długim wysięgniku, prezentujący między innymi:</w:t>
            </w:r>
          </w:p>
          <w:p w:rsidR="006C04C0" w:rsidRDefault="00434A15">
            <w:pPr>
              <w:pStyle w:val="Tabela-Lista"/>
              <w:numPr>
                <w:ilvl w:val="0"/>
                <w:numId w:val="5"/>
              </w:numPr>
              <w:ind w:left="397" w:hanging="170"/>
            </w:pPr>
            <w:r>
              <w:rPr>
                <w:sz w:val="24"/>
                <w:szCs w:val="24"/>
              </w:rPr>
              <w:t>podgląd obrazu z obu detektorów</w:t>
            </w:r>
          </w:p>
          <w:p w:rsidR="006C04C0" w:rsidRDefault="00434A15">
            <w:pPr>
              <w:pStyle w:val="Tabela-Lista"/>
              <w:numPr>
                <w:ilvl w:val="0"/>
                <w:numId w:val="5"/>
              </w:numPr>
              <w:ind w:left="397" w:hanging="170"/>
            </w:pPr>
            <w:r>
              <w:rPr>
                <w:sz w:val="24"/>
                <w:szCs w:val="24"/>
              </w:rPr>
              <w:t xml:space="preserve">parametry pozycji </w:t>
            </w:r>
            <w:proofErr w:type="spellStart"/>
            <w:r>
              <w:rPr>
                <w:sz w:val="24"/>
                <w:szCs w:val="24"/>
              </w:rPr>
              <w:t>gantry</w:t>
            </w:r>
            <w:proofErr w:type="spellEnd"/>
          </w:p>
          <w:p w:rsidR="006C04C0" w:rsidRDefault="00434A15">
            <w:pPr>
              <w:pStyle w:val="Tabela-Lista"/>
              <w:numPr>
                <w:ilvl w:val="0"/>
                <w:numId w:val="5"/>
              </w:numPr>
              <w:ind w:left="397" w:hanging="170"/>
            </w:pPr>
            <w:r>
              <w:rPr>
                <w:sz w:val="24"/>
                <w:szCs w:val="24"/>
              </w:rPr>
              <w:t>parametry pozycji detektorów</w:t>
            </w:r>
          </w:p>
          <w:p w:rsidR="006C04C0" w:rsidRDefault="00434A15">
            <w:pPr>
              <w:pStyle w:val="Tabela-Lista"/>
              <w:numPr>
                <w:ilvl w:val="0"/>
                <w:numId w:val="5"/>
              </w:numPr>
              <w:ind w:left="397" w:hanging="170"/>
            </w:pPr>
            <w:r>
              <w:rPr>
                <w:sz w:val="24"/>
                <w:szCs w:val="24"/>
              </w:rPr>
              <w:t>parametry pozycji stołu</w:t>
            </w:r>
          </w:p>
          <w:p w:rsidR="006C04C0" w:rsidRDefault="00434A15">
            <w:pPr>
              <w:pStyle w:val="Tabela-Lista"/>
              <w:numPr>
                <w:ilvl w:val="0"/>
                <w:numId w:val="5"/>
              </w:numPr>
              <w:ind w:left="397" w:hanging="170"/>
            </w:pPr>
            <w:r>
              <w:rPr>
                <w:sz w:val="24"/>
                <w:szCs w:val="24"/>
              </w:rPr>
              <w:t>typ zainstalowanego kolimatora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TAK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rPr>
                <w:rFonts w:ascii="Calibri" w:hAnsi="Calibri" w:cs="Calibri"/>
                <w:i/>
                <w:szCs w:val="24"/>
                <w:highlight w:val="yellow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jc w:val="right"/>
              <w:rPr>
                <w:rFonts w:ascii="Calibri" w:hAnsi="Calibri" w:cs="Calibri"/>
                <w:color w:val="000000"/>
                <w:szCs w:val="24"/>
                <w:highlight w:val="green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ind w:left="12"/>
            </w:pPr>
            <w:r>
              <w:rPr>
                <w:rFonts w:ascii="Calibri" w:hAnsi="Calibri" w:cs="Calibri"/>
                <w:szCs w:val="24"/>
              </w:rPr>
              <w:t xml:space="preserve">Pilot/piloty dostępne z obu stron </w:t>
            </w:r>
            <w:proofErr w:type="spellStart"/>
            <w:r>
              <w:rPr>
                <w:rFonts w:ascii="Calibri" w:hAnsi="Calibri" w:cs="Calibri"/>
                <w:szCs w:val="24"/>
              </w:rPr>
              <w:t>gantry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ind w:right="-2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TAK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rPr>
                <w:rFonts w:ascii="Calibri" w:hAnsi="Calibri" w:cs="Calibri"/>
                <w:i/>
                <w:color w:val="000000"/>
                <w:szCs w:val="24"/>
                <w:highlight w:val="green"/>
              </w:rPr>
            </w:pPr>
          </w:p>
          <w:p w:rsidR="006C04C0" w:rsidRDefault="006C04C0">
            <w:pPr>
              <w:rPr>
                <w:rFonts w:ascii="Calibri" w:hAnsi="Calibri" w:cs="Calibri"/>
                <w:i/>
                <w:color w:val="000000"/>
                <w:szCs w:val="24"/>
                <w:highlight w:val="yellow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ind w:left="12"/>
            </w:pPr>
            <w:r>
              <w:rPr>
                <w:rFonts w:ascii="Calibri" w:hAnsi="Calibri" w:cs="Calibri"/>
                <w:szCs w:val="24"/>
              </w:rPr>
              <w:t>Pełne użyteczne pole widzenia detektora prostokątne, bez obciętych naroży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TAK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rPr>
                <w:rFonts w:ascii="Calibri" w:hAnsi="Calibri" w:cs="Calibri"/>
                <w:color w:val="000000"/>
                <w:szCs w:val="24"/>
                <w:highlight w:val="green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r>
              <w:rPr>
                <w:rFonts w:ascii="Calibri" w:hAnsi="Calibri" w:cs="Calibri"/>
                <w:szCs w:val="24"/>
              </w:rPr>
              <w:t xml:space="preserve">Wymiary prostokątnego, użytecznego pola widzenia detektora </w:t>
            </w:r>
            <w:r>
              <w:rPr>
                <w:rFonts w:ascii="Calibri" w:hAnsi="Calibri" w:cs="Calibri"/>
                <w:i/>
                <w:szCs w:val="24"/>
              </w:rPr>
              <w:t>(UFOV)</w:t>
            </w:r>
            <w:r>
              <w:rPr>
                <w:rFonts w:ascii="Calibri" w:hAnsi="Calibri" w:cs="Calibri"/>
                <w:szCs w:val="24"/>
              </w:rPr>
              <w:t xml:space="preserve">: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≥</w:t>
            </w:r>
            <w:r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>53 x 37 [cm],</w:t>
            </w:r>
          </w:p>
          <w:p w:rsidR="006C04C0" w:rsidRDefault="00434A1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Cs w:val="24"/>
              </w:rPr>
              <w:t>podać</w:t>
            </w:r>
            <w:r>
              <w:rPr>
                <w:rFonts w:ascii="Calibri" w:eastAsia="Calibri" w:hAnsi="Calibri" w:cs="Calibri"/>
              </w:rPr>
              <w:t xml:space="preserve"> wymiary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rPr>
                <w:rFonts w:ascii="Calibri" w:hAnsi="Calibri" w:cs="Calibri"/>
                <w:i/>
                <w:strike/>
                <w:color w:val="000000"/>
                <w:szCs w:val="24"/>
                <w:highlight w:val="green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ind w:left="12"/>
            </w:pPr>
            <w:r>
              <w:rPr>
                <w:rFonts w:ascii="Calibri" w:hAnsi="Calibri" w:cs="Calibri"/>
                <w:szCs w:val="24"/>
              </w:rPr>
              <w:t xml:space="preserve">Liczba fotopowielaczy w każdym z detektorów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jc w:val="center"/>
            </w:pPr>
            <w:r>
              <w:rPr>
                <w:rFonts w:ascii="Calibri" w:hAnsi="Calibri" w:cs="Calibri"/>
                <w:szCs w:val="24"/>
              </w:rPr>
              <w:t>≥</w:t>
            </w:r>
            <w:r>
              <w:rPr>
                <w:rFonts w:ascii="Calibri" w:eastAsia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>59 szt.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rPr>
                <w:rFonts w:ascii="Calibri" w:hAnsi="Calibri" w:cs="Calibri"/>
                <w:i/>
                <w:strike/>
                <w:color w:val="000000"/>
                <w:szCs w:val="24"/>
                <w:highlight w:val="green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ind w:left="12"/>
            </w:pPr>
            <w:r>
              <w:rPr>
                <w:rFonts w:ascii="Calibri" w:hAnsi="Calibri" w:cs="Calibri"/>
                <w:szCs w:val="24"/>
              </w:rPr>
              <w:t>Grubość kryształu 3/8 cala.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ind w:right="276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TAK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ind w:left="12"/>
            </w:pPr>
            <w:r>
              <w:rPr>
                <w:rFonts w:ascii="Calibri" w:hAnsi="Calibri" w:cs="Calibri"/>
                <w:szCs w:val="24"/>
              </w:rPr>
              <w:t>Pełna cyfryzacja detektora: jeden ADC na jeden fotopowielacz.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ind w:right="276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TAK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r>
              <w:rPr>
                <w:rFonts w:ascii="Calibri" w:hAnsi="Calibri" w:cs="Calibri"/>
                <w:szCs w:val="24"/>
              </w:rPr>
              <w:t>Wewnętrzna geometryczna zdolność rozdzielcza (wg standardu NEMA)</w:t>
            </w:r>
            <w:r>
              <w:rPr>
                <w:rFonts w:ascii="Calibri" w:hAnsi="Calibri" w:cs="Calibri"/>
                <w:i/>
                <w:szCs w:val="24"/>
              </w:rPr>
              <w:t>:</w:t>
            </w:r>
          </w:p>
          <w:p w:rsidR="006C04C0" w:rsidRDefault="00434A15">
            <w:pPr>
              <w:pStyle w:val="Tabela-Lista"/>
              <w:numPr>
                <w:ilvl w:val="0"/>
                <w:numId w:val="5"/>
              </w:numPr>
              <w:ind w:left="397" w:hanging="170"/>
            </w:pPr>
            <w:r>
              <w:rPr>
                <w:sz w:val="24"/>
                <w:szCs w:val="24"/>
              </w:rPr>
              <w:t>FWHM (UFOV) ≤ 4,0 mm</w:t>
            </w:r>
          </w:p>
          <w:p w:rsidR="006C04C0" w:rsidRDefault="00434A15">
            <w:pPr>
              <w:pStyle w:val="Tabela-Lista"/>
              <w:numPr>
                <w:ilvl w:val="0"/>
                <w:numId w:val="5"/>
              </w:numPr>
              <w:ind w:left="397" w:hanging="170"/>
            </w:pPr>
            <w:r>
              <w:rPr>
                <w:sz w:val="24"/>
                <w:szCs w:val="24"/>
              </w:rPr>
              <w:t>FWTM (UFOV) ≤ 8,0 mm</w:t>
            </w:r>
          </w:p>
          <w:p w:rsidR="006C04C0" w:rsidRDefault="00434A15">
            <w:pPr>
              <w:pStyle w:val="Tabela-Lista"/>
              <w:numPr>
                <w:ilvl w:val="0"/>
                <w:numId w:val="5"/>
              </w:numPr>
              <w:ind w:left="397" w:hanging="170"/>
            </w:pPr>
            <w:r>
              <w:rPr>
                <w:sz w:val="24"/>
                <w:szCs w:val="24"/>
              </w:rPr>
              <w:t>FWHM (CFOV) ≤ 4,0 mm</w:t>
            </w:r>
          </w:p>
          <w:p w:rsidR="006C04C0" w:rsidRDefault="00434A15">
            <w:pPr>
              <w:pStyle w:val="Tabela-Lista"/>
              <w:numPr>
                <w:ilvl w:val="0"/>
                <w:numId w:val="5"/>
              </w:numPr>
              <w:ind w:left="397" w:hanging="170"/>
            </w:pPr>
            <w:r>
              <w:rPr>
                <w:sz w:val="24"/>
                <w:szCs w:val="24"/>
              </w:rPr>
              <w:t>FWTM (CFOV) ≤ 8,0 mm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ind w:right="276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TAK,</w:t>
            </w:r>
          </w:p>
          <w:p w:rsidR="006C04C0" w:rsidRDefault="00434A15">
            <w:pPr>
              <w:ind w:right="276"/>
              <w:jc w:val="center"/>
            </w:pPr>
            <w:r>
              <w:rPr>
                <w:rFonts w:ascii="Calibri" w:hAnsi="Calibri" w:cs="Calibri"/>
                <w:color w:val="000000"/>
                <w:szCs w:val="24"/>
              </w:rPr>
              <w:t xml:space="preserve"> podać poszczególne  wartości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jc w:val="right"/>
              <w:rPr>
                <w:rFonts w:ascii="Calibri" w:hAnsi="Calibri" w:cs="Calibri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r>
              <w:rPr>
                <w:rFonts w:ascii="Calibri" w:hAnsi="Calibri" w:cs="Calibri"/>
                <w:szCs w:val="24"/>
              </w:rPr>
              <w:t>Wewnętrzna jednorodność pola, nie skorygowana (wg standardu NEMA):</w:t>
            </w:r>
          </w:p>
          <w:p w:rsidR="006C04C0" w:rsidRDefault="00434A15">
            <w:pPr>
              <w:pStyle w:val="Tabela-Lista"/>
              <w:numPr>
                <w:ilvl w:val="0"/>
                <w:numId w:val="5"/>
              </w:numPr>
              <w:ind w:left="397" w:hanging="170"/>
            </w:pPr>
            <w:r>
              <w:rPr>
                <w:sz w:val="24"/>
                <w:szCs w:val="24"/>
              </w:rPr>
              <w:t>lokalna (UFOV) ≤ 3,0 %</w:t>
            </w:r>
          </w:p>
          <w:p w:rsidR="006C04C0" w:rsidRDefault="00434A15">
            <w:pPr>
              <w:pStyle w:val="Tabela-Lista"/>
              <w:numPr>
                <w:ilvl w:val="0"/>
                <w:numId w:val="5"/>
              </w:numPr>
              <w:ind w:left="397" w:hanging="170"/>
            </w:pPr>
            <w:r>
              <w:rPr>
                <w:sz w:val="24"/>
                <w:szCs w:val="24"/>
              </w:rPr>
              <w:t>ogólna (UFOV) ≤ 4,0 %</w:t>
            </w:r>
          </w:p>
          <w:p w:rsidR="006C04C0" w:rsidRDefault="00434A15">
            <w:pPr>
              <w:pStyle w:val="Tabela-Lista"/>
              <w:numPr>
                <w:ilvl w:val="0"/>
                <w:numId w:val="5"/>
              </w:numPr>
              <w:ind w:left="397" w:hanging="170"/>
            </w:pPr>
            <w:r>
              <w:rPr>
                <w:sz w:val="24"/>
                <w:szCs w:val="24"/>
              </w:rPr>
              <w:t>lokalna (CFOV) ≤ 2.5 %</w:t>
            </w:r>
          </w:p>
          <w:p w:rsidR="006C04C0" w:rsidRDefault="00434A15">
            <w:pPr>
              <w:pStyle w:val="Tabela-Lista"/>
              <w:numPr>
                <w:ilvl w:val="0"/>
                <w:numId w:val="5"/>
              </w:numPr>
              <w:ind w:left="397" w:hanging="170"/>
            </w:pPr>
            <w:r>
              <w:rPr>
                <w:sz w:val="24"/>
                <w:szCs w:val="24"/>
              </w:rPr>
              <w:t>ogólna (CFOV) ≤ 3,0 %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ind w:right="276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TAK,</w:t>
            </w:r>
          </w:p>
          <w:p w:rsidR="006C04C0" w:rsidRDefault="00434A15">
            <w:pPr>
              <w:ind w:right="276"/>
              <w:jc w:val="center"/>
            </w:pPr>
            <w:r>
              <w:rPr>
                <w:rFonts w:ascii="Calibri" w:hAnsi="Calibri" w:cs="Calibri"/>
                <w:color w:val="000000"/>
                <w:szCs w:val="24"/>
              </w:rPr>
              <w:t xml:space="preserve"> podać poszczególne  wartości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jc w:val="right"/>
              <w:rPr>
                <w:rFonts w:ascii="Calibri" w:hAnsi="Calibri" w:cs="Calibri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r>
              <w:rPr>
                <w:rFonts w:ascii="Calibri" w:hAnsi="Calibri" w:cs="Calibri"/>
                <w:szCs w:val="24"/>
              </w:rPr>
              <w:t>Wewnętrzna liniowość przestrzenna (wg standardu NEMA):</w:t>
            </w:r>
          </w:p>
          <w:p w:rsidR="006C04C0" w:rsidRDefault="00434A15">
            <w:pPr>
              <w:pStyle w:val="Tabela-Lista"/>
              <w:numPr>
                <w:ilvl w:val="0"/>
                <w:numId w:val="5"/>
              </w:numPr>
              <w:ind w:left="397" w:hanging="170"/>
            </w:pPr>
            <w:r>
              <w:rPr>
                <w:sz w:val="24"/>
                <w:szCs w:val="24"/>
              </w:rPr>
              <w:t>różniczkowa (CFOV) ≤0,2 mm</w:t>
            </w:r>
          </w:p>
          <w:p w:rsidR="006C04C0" w:rsidRDefault="00434A15">
            <w:pPr>
              <w:pStyle w:val="Tabela-Lista"/>
              <w:numPr>
                <w:ilvl w:val="0"/>
                <w:numId w:val="5"/>
              </w:numPr>
              <w:ind w:left="397" w:hanging="170"/>
            </w:pPr>
            <w:r>
              <w:rPr>
                <w:sz w:val="24"/>
                <w:szCs w:val="24"/>
              </w:rPr>
              <w:t>całkowa (CFOV) ≤ 0,5 mm</w:t>
            </w:r>
          </w:p>
          <w:p w:rsidR="006C04C0" w:rsidRDefault="00434A15">
            <w:pPr>
              <w:pStyle w:val="Tabela-Lista"/>
              <w:numPr>
                <w:ilvl w:val="0"/>
                <w:numId w:val="5"/>
              </w:numPr>
              <w:ind w:left="397" w:hanging="170"/>
            </w:pPr>
            <w:r>
              <w:rPr>
                <w:sz w:val="24"/>
                <w:szCs w:val="24"/>
              </w:rPr>
              <w:lastRenderedPageBreak/>
              <w:t>różniczkowa (UFOV) ≤ 0,2 mm</w:t>
            </w:r>
          </w:p>
          <w:p w:rsidR="006C04C0" w:rsidRDefault="00434A15">
            <w:pPr>
              <w:pStyle w:val="Tabela-Lista"/>
              <w:numPr>
                <w:ilvl w:val="0"/>
                <w:numId w:val="5"/>
              </w:numPr>
              <w:ind w:left="397" w:hanging="170"/>
            </w:pPr>
            <w:r>
              <w:rPr>
                <w:sz w:val="24"/>
                <w:szCs w:val="24"/>
              </w:rPr>
              <w:t>całkowa (UFOV) ≤ 0,7 mm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ind w:right="276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lastRenderedPageBreak/>
              <w:t>TAK,</w:t>
            </w:r>
          </w:p>
          <w:p w:rsidR="006C04C0" w:rsidRDefault="00434A15">
            <w:pPr>
              <w:ind w:right="276"/>
              <w:jc w:val="center"/>
            </w:pPr>
            <w:r>
              <w:rPr>
                <w:rFonts w:ascii="Calibri" w:hAnsi="Calibri" w:cs="Calibri"/>
                <w:color w:val="000000"/>
                <w:szCs w:val="24"/>
              </w:rPr>
              <w:t xml:space="preserve"> podać poszczególne  </w:t>
            </w:r>
            <w:r>
              <w:rPr>
                <w:rFonts w:ascii="Calibri" w:hAnsi="Calibri" w:cs="Calibri"/>
                <w:color w:val="000000"/>
                <w:szCs w:val="24"/>
              </w:rPr>
              <w:lastRenderedPageBreak/>
              <w:t>wartości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jc w:val="right"/>
              <w:rPr>
                <w:rFonts w:ascii="Calibri" w:hAnsi="Calibri" w:cs="Calibri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ind w:left="12"/>
            </w:pPr>
            <w:r>
              <w:rPr>
                <w:rFonts w:ascii="Calibri" w:hAnsi="Calibri" w:cs="Calibri"/>
                <w:szCs w:val="24"/>
              </w:rPr>
              <w:t xml:space="preserve">Wewnętrzna energetyczna zdolność rozdzielcza (wg standardu NEMA)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ind w:right="276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≤</w:t>
            </w:r>
            <w:r>
              <w:rPr>
                <w:rFonts w:ascii="Calibri" w:eastAsia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>10%,</w:t>
            </w:r>
          </w:p>
          <w:p w:rsidR="006C04C0" w:rsidRDefault="00434A15">
            <w:pPr>
              <w:ind w:right="276"/>
              <w:jc w:val="center"/>
            </w:pPr>
            <w:r>
              <w:rPr>
                <w:rFonts w:ascii="Calibri" w:hAnsi="Calibri" w:cs="Calibri"/>
                <w:szCs w:val="24"/>
              </w:rPr>
              <w:t xml:space="preserve"> podać wartość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rPr>
                <w:rFonts w:ascii="Calibri" w:eastAsia="Calibri" w:hAnsi="Calibri" w:cs="Calibri"/>
                <w:i/>
                <w:color w:val="000000"/>
                <w:szCs w:val="24"/>
                <w:highlight w:val="green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jc w:val="right"/>
              <w:rPr>
                <w:rFonts w:ascii="Calibri" w:hAnsi="Calibri" w:cs="Calibri"/>
                <w:szCs w:val="24"/>
                <w:highlight w:val="yellow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ind w:left="12"/>
            </w:pPr>
            <w:r>
              <w:rPr>
                <w:rFonts w:ascii="Calibri" w:hAnsi="Calibri" w:cs="Calibri"/>
                <w:szCs w:val="24"/>
              </w:rPr>
              <w:t>Zmienna geometria położenia detektorów, możliwość ustawienia ich pod kątem 180º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ind w:right="276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TAK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rPr>
                <w:rFonts w:ascii="Calibri" w:hAnsi="Calibri" w:cs="Calibri"/>
                <w:color w:val="000000"/>
                <w:szCs w:val="24"/>
                <w:highlight w:val="green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jc w:val="right"/>
              <w:rPr>
                <w:rFonts w:ascii="Calibri" w:hAnsi="Calibri" w:cs="Calibri"/>
                <w:szCs w:val="24"/>
                <w:highlight w:val="green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ind w:left="12"/>
            </w:pPr>
            <w:r>
              <w:rPr>
                <w:rFonts w:ascii="Calibri" w:hAnsi="Calibri" w:cs="Calibri"/>
                <w:szCs w:val="24"/>
              </w:rPr>
              <w:t>Zmienna geometria położenia detektorów, możliwość ustawienia ich pod kątem 90º (np. do badań kardiologicznych SPECT).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ind w:right="276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TAK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rPr>
                <w:rFonts w:ascii="Calibri" w:hAnsi="Calibri" w:cs="Calibri"/>
                <w:i/>
                <w:color w:val="000000"/>
                <w:szCs w:val="24"/>
                <w:highlight w:val="green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jc w:val="right"/>
              <w:rPr>
                <w:rFonts w:ascii="Calibri" w:hAnsi="Calibri" w:cs="Calibri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 w:rsidP="001074F5">
            <w:pPr>
              <w:ind w:left="12"/>
            </w:pPr>
            <w:r>
              <w:rPr>
                <w:rFonts w:ascii="Calibri" w:hAnsi="Calibri" w:cs="Calibri"/>
                <w:szCs w:val="24"/>
              </w:rPr>
              <w:t xml:space="preserve">Kolimatory niskoenergetyczne, wysokiej rozdzielczości (LEHR) o czułość  ≥ </w:t>
            </w:r>
            <w:r w:rsidR="001074F5">
              <w:rPr>
                <w:rFonts w:ascii="Calibri" w:hAnsi="Calibri" w:cs="Calibri"/>
                <w:color w:val="FF0000"/>
                <w:szCs w:val="24"/>
              </w:rPr>
              <w:t>160</w:t>
            </w:r>
            <w:r w:rsidRPr="00434A15">
              <w:rPr>
                <w:rFonts w:ascii="Calibri" w:hAnsi="Calibri" w:cs="Calibri"/>
                <w:color w:val="FF0000"/>
                <w:szCs w:val="24"/>
              </w:rPr>
              <w:t xml:space="preserve"> </w:t>
            </w:r>
            <w:proofErr w:type="spellStart"/>
            <w:r w:rsidRPr="00434A15">
              <w:rPr>
                <w:rFonts w:ascii="Calibri" w:hAnsi="Calibri" w:cs="Calibri"/>
                <w:color w:val="FF0000"/>
                <w:szCs w:val="24"/>
              </w:rPr>
              <w:t>cpm</w:t>
            </w:r>
            <w:proofErr w:type="spellEnd"/>
            <w:r>
              <w:rPr>
                <w:rFonts w:ascii="Calibri" w:hAnsi="Calibri" w:cs="Calibri"/>
                <w:szCs w:val="24"/>
              </w:rPr>
              <w:t xml:space="preserve">/ </w:t>
            </w:r>
            <w:proofErr w:type="spellStart"/>
            <w:r>
              <w:rPr>
                <w:rFonts w:ascii="Calibri" w:hAnsi="Calibri" w:cs="Calibri"/>
                <w:szCs w:val="24"/>
              </w:rPr>
              <w:t>μCi</w:t>
            </w:r>
            <w:proofErr w:type="spellEnd"/>
            <w:r>
              <w:rPr>
                <w:rFonts w:ascii="Calibri" w:hAnsi="Calibri" w:cs="Calibri"/>
                <w:szCs w:val="24"/>
              </w:rPr>
              <w:t xml:space="preserve"> – 2 szt. (po jednej sztuce do każdego z detektorów) mierzonej zgodnie ze standardem NEMA.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ind w:right="276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TAK,</w:t>
            </w:r>
          </w:p>
          <w:p w:rsidR="006C04C0" w:rsidRDefault="00434A15">
            <w:pPr>
              <w:ind w:right="276"/>
              <w:jc w:val="center"/>
            </w:pPr>
            <w:r>
              <w:rPr>
                <w:rFonts w:ascii="Calibri" w:hAnsi="Calibri" w:cs="Calibri"/>
                <w:color w:val="000000"/>
                <w:szCs w:val="24"/>
              </w:rPr>
              <w:t>podać czułość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rPr>
                <w:rFonts w:ascii="Calibri" w:hAnsi="Calibri" w:cs="Calibri"/>
                <w:i/>
                <w:color w:val="00A65D"/>
                <w:szCs w:val="24"/>
                <w:highlight w:val="green"/>
              </w:rPr>
            </w:pPr>
          </w:p>
          <w:p w:rsidR="006C04C0" w:rsidRDefault="006C04C0">
            <w:pPr>
              <w:rPr>
                <w:rFonts w:ascii="Calibri" w:hAnsi="Calibri" w:cs="Calibri"/>
                <w:i/>
                <w:color w:val="000000"/>
                <w:sz w:val="22"/>
                <w:szCs w:val="24"/>
                <w:highlight w:val="green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jc w:val="right"/>
              <w:rPr>
                <w:rFonts w:ascii="Calibri" w:hAnsi="Calibri" w:cs="Calibri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r>
              <w:rPr>
                <w:rFonts w:ascii="Calibri" w:hAnsi="Calibri" w:cs="Calibri"/>
                <w:szCs w:val="24"/>
              </w:rPr>
              <w:t xml:space="preserve">Kolimatory wysokoenergetyczne (HE) do badań z I131 – 2 szt. (po jednej sztuce do każdego z detektorów). </w:t>
            </w:r>
          </w:p>
          <w:p w:rsidR="006C04C0" w:rsidRDefault="006C04C0">
            <w:pPr>
              <w:ind w:left="12"/>
              <w:rPr>
                <w:rFonts w:ascii="Calibri" w:hAnsi="Calibri" w:cs="Calibri"/>
                <w:strike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ind w:right="276"/>
              <w:jc w:val="center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TAK</w:t>
            </w:r>
          </w:p>
          <w:p w:rsidR="006C04C0" w:rsidRDefault="006C04C0">
            <w:pPr>
              <w:ind w:right="27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rPr>
                <w:rFonts w:ascii="Calibri" w:hAnsi="Calibri" w:cs="Calibri"/>
                <w:color w:val="000000"/>
                <w:sz w:val="22"/>
                <w:szCs w:val="22"/>
                <w:highlight w:val="red"/>
              </w:rPr>
            </w:pPr>
          </w:p>
          <w:p w:rsidR="006C04C0" w:rsidRDefault="006C04C0">
            <w:pPr>
              <w:rPr>
                <w:rFonts w:ascii="Calibri" w:hAnsi="Calibri" w:cs="Calibri"/>
                <w:color w:val="000000"/>
                <w:sz w:val="22"/>
                <w:szCs w:val="22"/>
                <w:highlight w:val="red"/>
              </w:rPr>
            </w:pPr>
          </w:p>
          <w:p w:rsidR="006C04C0" w:rsidRDefault="006C04C0">
            <w:pPr>
              <w:rPr>
                <w:rFonts w:ascii="Calibri" w:hAnsi="Calibri" w:cs="Calibri"/>
                <w:color w:val="000000"/>
                <w:sz w:val="22"/>
                <w:szCs w:val="22"/>
                <w:highlight w:val="red"/>
              </w:rPr>
            </w:pPr>
          </w:p>
          <w:p w:rsidR="006C04C0" w:rsidRDefault="006C04C0">
            <w:pPr>
              <w:rPr>
                <w:rFonts w:ascii="Calibri" w:hAnsi="Calibri" w:cs="Calibri"/>
                <w:color w:val="000000"/>
                <w:sz w:val="22"/>
                <w:szCs w:val="22"/>
                <w:highlight w:val="red"/>
              </w:rPr>
            </w:pPr>
          </w:p>
          <w:p w:rsidR="006C04C0" w:rsidRDefault="006C04C0">
            <w:pPr>
              <w:rPr>
                <w:rFonts w:ascii="Calibri" w:hAnsi="Calibri" w:cs="Calibri"/>
                <w:color w:val="000000"/>
                <w:sz w:val="22"/>
                <w:szCs w:val="24"/>
                <w:highlight w:val="green"/>
              </w:rPr>
            </w:pPr>
          </w:p>
          <w:p w:rsidR="006C04C0" w:rsidRDefault="006C04C0">
            <w:pPr>
              <w:jc w:val="center"/>
              <w:rPr>
                <w:rFonts w:ascii="Calibri" w:hAnsi="Calibri" w:cs="Calibri"/>
                <w:color w:val="000000"/>
                <w:sz w:val="22"/>
                <w:szCs w:val="24"/>
                <w:highlight w:val="green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jc w:val="right"/>
              <w:rPr>
                <w:rFonts w:ascii="Calibri" w:hAnsi="Calibri" w:cs="Calibri"/>
                <w:szCs w:val="24"/>
                <w:highlight w:val="red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r>
              <w:rPr>
                <w:rFonts w:ascii="Calibri" w:hAnsi="Calibri" w:cs="Calibri"/>
                <w:szCs w:val="24"/>
              </w:rPr>
              <w:t>Czujniki sytuacji kolizyjnych blokujące ruchy głowic i stołu pacjenta.</w:t>
            </w:r>
          </w:p>
          <w:p w:rsidR="006C04C0" w:rsidRDefault="00434A15">
            <w:pPr>
              <w:pStyle w:val="Tabela-Lista"/>
              <w:numPr>
                <w:ilvl w:val="0"/>
                <w:numId w:val="5"/>
              </w:numPr>
              <w:ind w:left="397" w:hanging="170"/>
            </w:pPr>
            <w:r>
              <w:rPr>
                <w:sz w:val="24"/>
                <w:szCs w:val="24"/>
              </w:rPr>
              <w:t xml:space="preserve">zabezpieczenie pacjenta przed zetknięciem się z elementami konstrukcyjnymi podczas ich ruchu, sterowanego zarówno automatycznie jak i ręcznie. </w:t>
            </w:r>
          </w:p>
          <w:p w:rsidR="006C04C0" w:rsidRDefault="00434A15">
            <w:pPr>
              <w:pStyle w:val="Tabela-Lista"/>
              <w:numPr>
                <w:ilvl w:val="0"/>
                <w:numId w:val="5"/>
              </w:numPr>
              <w:ind w:left="397" w:hanging="170"/>
            </w:pPr>
            <w:r>
              <w:rPr>
                <w:sz w:val="24"/>
                <w:szCs w:val="24"/>
              </w:rPr>
              <w:t>system dotykowy zabezpieczenia pacjenta (mata dotykowa) przed kolizją z płaszczyzną kolimatora pokrywa całą powierzchnię pola widzenia, będąc integralną i nieodłączną częścią konstrukcją kolimatora - o grubości nie przekraczającej 1,5 mm, licząc od powierzchni kolimatora .</w:t>
            </w:r>
          </w:p>
          <w:p w:rsidR="006C04C0" w:rsidRDefault="00434A15">
            <w:pPr>
              <w:pStyle w:val="Tabela-Lista"/>
              <w:numPr>
                <w:ilvl w:val="0"/>
                <w:numId w:val="5"/>
              </w:numPr>
              <w:ind w:left="397" w:hanging="170"/>
            </w:pPr>
            <w:r>
              <w:rPr>
                <w:sz w:val="24"/>
                <w:szCs w:val="24"/>
              </w:rPr>
              <w:t>system detekcji kolizji ciała pacjenta w podstacji bariery wiązki podczerwonej, będący częścią konstrukcyjną detektora, nie wymagający demontażu w przypadku wymiany kolimatora.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ind w:right="276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TAK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jc w:val="right"/>
              <w:rPr>
                <w:rFonts w:ascii="Calibri" w:hAnsi="Calibri" w:cs="Calibri"/>
                <w:szCs w:val="24"/>
                <w:highlight w:val="yellow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ind w:left="12"/>
            </w:pPr>
            <w:r>
              <w:rPr>
                <w:rFonts w:ascii="Calibri" w:hAnsi="Calibri" w:cs="Calibri"/>
                <w:szCs w:val="24"/>
              </w:rPr>
              <w:t>Automatyczny lub półautomatyczny system wymiany i  przechowywania dla kolimatorów LEHR.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ind w:right="276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TAK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ind w:right="276"/>
              <w:jc w:val="center"/>
            </w:pPr>
          </w:p>
          <w:p w:rsidR="006C04C0" w:rsidRDefault="006C04C0">
            <w:pPr>
              <w:ind w:right="276"/>
              <w:jc w:val="center"/>
            </w:pPr>
          </w:p>
          <w:p w:rsidR="006C04C0" w:rsidRDefault="006C04C0">
            <w:pPr>
              <w:ind w:right="276"/>
              <w:jc w:val="center"/>
            </w:pPr>
          </w:p>
          <w:p w:rsidR="006C04C0" w:rsidRDefault="006C04C0">
            <w:pPr>
              <w:ind w:right="276"/>
              <w:jc w:val="center"/>
              <w:rPr>
                <w:szCs w:val="24"/>
              </w:rPr>
            </w:pPr>
          </w:p>
          <w:p w:rsidR="006C04C0" w:rsidRDefault="006C04C0">
            <w:pPr>
              <w:ind w:right="276"/>
              <w:jc w:val="center"/>
              <w:rPr>
                <w:rFonts w:ascii="Calibri" w:hAnsi="Calibri" w:cs="Calibri"/>
                <w:i/>
                <w:color w:val="000000"/>
                <w:szCs w:val="24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jc w:val="right"/>
              <w:rPr>
                <w:rFonts w:ascii="Calibri" w:hAnsi="Calibri" w:cs="Calibri"/>
                <w:szCs w:val="24"/>
                <w:highlight w:val="yellow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ind w:left="12"/>
            </w:pPr>
            <w:r>
              <w:rPr>
                <w:rFonts w:ascii="Calibri" w:hAnsi="Calibri" w:cs="Calibri"/>
                <w:szCs w:val="24"/>
              </w:rPr>
              <w:t>Wózek / wózki jeden dla wszystkich zestawów kolimatorów – jeśli wymagane - do przechowywania dostarczonych kolimatorów wraz z propozycją (rycina techniczna) ich lokalizacji w pomieszczeniu, w którym będzie zainstalowany aparat SPECT/CT, minimalizującą kolizyjność  ruchu szpitalnego łóżka z pacjentem i personelu.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ind w:right="276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TAK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rPr>
                <w:rFonts w:ascii="Calibri" w:hAnsi="Calibri" w:cs="Calibri"/>
                <w:color w:val="000000"/>
                <w:szCs w:val="24"/>
              </w:rPr>
            </w:pPr>
          </w:p>
          <w:p w:rsidR="006C04C0" w:rsidRDefault="006C04C0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jc w:val="right"/>
              <w:rPr>
                <w:rFonts w:ascii="Calibri" w:hAnsi="Calibri" w:cs="Calibri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ind w:left="12"/>
            </w:pPr>
            <w:r>
              <w:rPr>
                <w:rFonts w:ascii="Calibri" w:hAnsi="Calibri" w:cs="Calibri"/>
                <w:szCs w:val="24"/>
              </w:rPr>
              <w:t xml:space="preserve">Minimalna wysokość blatu stołu od poziomu podłogi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ind w:right="276"/>
              <w:jc w:val="center"/>
            </w:pPr>
            <w:r>
              <w:rPr>
                <w:rFonts w:ascii="Calibri" w:hAnsi="Calibri" w:cs="Calibri"/>
                <w:szCs w:val="24"/>
              </w:rPr>
              <w:t>≤</w:t>
            </w:r>
            <w:r>
              <w:rPr>
                <w:rFonts w:ascii="Calibri" w:eastAsia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>60 cm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rPr>
                <w:rFonts w:ascii="Calibri" w:hAnsi="Calibri" w:cs="Calibri"/>
                <w:color w:val="000000"/>
                <w:szCs w:val="24"/>
                <w:highlight w:val="darkCyan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jc w:val="right"/>
              <w:rPr>
                <w:rFonts w:ascii="Calibri" w:hAnsi="Calibri" w:cs="Calibri"/>
                <w:szCs w:val="24"/>
                <w:highlight w:val="green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ind w:left="12"/>
            </w:pPr>
            <w:r>
              <w:rPr>
                <w:rFonts w:ascii="Calibri" w:hAnsi="Calibri" w:cs="Calibri"/>
                <w:szCs w:val="24"/>
              </w:rPr>
              <w:t xml:space="preserve">Współczynnik pochłaniania dla ruchomego blatu stołu (dla 140 </w:t>
            </w:r>
            <w:proofErr w:type="spellStart"/>
            <w:r>
              <w:rPr>
                <w:rFonts w:ascii="Calibri" w:hAnsi="Calibri" w:cs="Calibri"/>
                <w:szCs w:val="24"/>
              </w:rPr>
              <w:t>keV</w:t>
            </w:r>
            <w:proofErr w:type="spellEnd"/>
            <w:r>
              <w:rPr>
                <w:rFonts w:ascii="Calibri" w:hAnsi="Calibri" w:cs="Calibri"/>
                <w:szCs w:val="24"/>
              </w:rPr>
              <w:t xml:space="preserve">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ind w:right="276"/>
              <w:jc w:val="center"/>
            </w:pPr>
            <w:r>
              <w:rPr>
                <w:rFonts w:ascii="Calibri" w:hAnsi="Calibri" w:cs="Calibri"/>
                <w:szCs w:val="24"/>
              </w:rPr>
              <w:t>≤</w:t>
            </w:r>
            <w:r>
              <w:rPr>
                <w:rFonts w:ascii="Calibri" w:eastAsia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>10%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jc w:val="right"/>
              <w:rPr>
                <w:rFonts w:ascii="Calibri" w:hAnsi="Calibri" w:cs="Calibri"/>
                <w:szCs w:val="24"/>
                <w:highlight w:val="green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r>
              <w:rPr>
                <w:rFonts w:ascii="Calibri" w:hAnsi="Calibri" w:cs="Calibri"/>
                <w:szCs w:val="24"/>
              </w:rPr>
              <w:t>Uchwyty i podpórki:</w:t>
            </w:r>
          </w:p>
          <w:p w:rsidR="006C04C0" w:rsidRDefault="00434A15">
            <w:pPr>
              <w:pStyle w:val="Tabela-Lista"/>
              <w:numPr>
                <w:ilvl w:val="0"/>
                <w:numId w:val="5"/>
              </w:numPr>
              <w:ind w:left="397" w:hanging="170"/>
            </w:pPr>
            <w:r>
              <w:rPr>
                <w:sz w:val="24"/>
                <w:szCs w:val="24"/>
              </w:rPr>
              <w:t>uchwyt do głowy (przy badaniach mózgu)</w:t>
            </w:r>
          </w:p>
          <w:p w:rsidR="006C04C0" w:rsidRDefault="00434A15">
            <w:pPr>
              <w:pStyle w:val="Tabela-Lista"/>
              <w:numPr>
                <w:ilvl w:val="0"/>
                <w:numId w:val="5"/>
              </w:numPr>
              <w:ind w:left="397" w:hanging="170"/>
            </w:pPr>
            <w:r>
              <w:rPr>
                <w:sz w:val="24"/>
                <w:szCs w:val="24"/>
              </w:rPr>
              <w:t>uchwyt do rąk (przy badaniach SPECT i GSPECT  serca)</w:t>
            </w:r>
          </w:p>
          <w:p w:rsidR="006C04C0" w:rsidRDefault="00434A15">
            <w:pPr>
              <w:pStyle w:val="Tabela-Lista"/>
              <w:numPr>
                <w:ilvl w:val="0"/>
                <w:numId w:val="5"/>
              </w:numPr>
              <w:ind w:left="397" w:hanging="170"/>
            </w:pPr>
            <w:r>
              <w:rPr>
                <w:sz w:val="24"/>
                <w:szCs w:val="24"/>
              </w:rPr>
              <w:t xml:space="preserve">podpórki pod ramiona (przy badaniach WHOLE BODY), pod kolana </w:t>
            </w:r>
          </w:p>
          <w:p w:rsidR="006C04C0" w:rsidRDefault="00434A15">
            <w:pPr>
              <w:pStyle w:val="Tabela-Lista"/>
              <w:numPr>
                <w:ilvl w:val="0"/>
                <w:numId w:val="5"/>
              </w:numPr>
              <w:ind w:left="397" w:hanging="170"/>
            </w:pPr>
            <w:r>
              <w:rPr>
                <w:sz w:val="24"/>
                <w:szCs w:val="24"/>
              </w:rPr>
              <w:t>paleta pediatryczna</w:t>
            </w:r>
          </w:p>
          <w:p w:rsidR="006C04C0" w:rsidRDefault="00434A15">
            <w:pPr>
              <w:pStyle w:val="Tabela-Lista"/>
              <w:numPr>
                <w:ilvl w:val="0"/>
                <w:numId w:val="5"/>
              </w:numPr>
              <w:ind w:left="397" w:hanging="170"/>
            </w:pPr>
            <w:r>
              <w:rPr>
                <w:sz w:val="24"/>
                <w:szCs w:val="24"/>
              </w:rPr>
              <w:t>zapasowy materac</w:t>
            </w:r>
          </w:p>
          <w:p w:rsidR="006C04C0" w:rsidRDefault="00434A15">
            <w:pPr>
              <w:pStyle w:val="Tabela-Lista"/>
              <w:numPr>
                <w:ilvl w:val="0"/>
                <w:numId w:val="5"/>
              </w:numPr>
              <w:ind w:left="397" w:hanging="170"/>
            </w:pPr>
            <w:r>
              <w:rPr>
                <w:sz w:val="24"/>
                <w:szCs w:val="24"/>
              </w:rPr>
              <w:t>zestaw związanych z ochroną radiologiczną pacjenta (okulary, osłona na tarczycę, fartuch ołowiany)</w:t>
            </w:r>
          </w:p>
          <w:p w:rsidR="006C04C0" w:rsidRDefault="00434A15">
            <w:pPr>
              <w:pStyle w:val="Tabela-Lista"/>
              <w:numPr>
                <w:ilvl w:val="0"/>
                <w:numId w:val="5"/>
              </w:numPr>
              <w:ind w:left="397" w:hanging="170"/>
            </w:pPr>
            <w:r>
              <w:rPr>
                <w:sz w:val="24"/>
                <w:szCs w:val="24"/>
              </w:rPr>
              <w:t>przedłużka do stołu pacjenta do testów fantomem Jaszczaka</w:t>
            </w:r>
          </w:p>
          <w:p w:rsidR="006C04C0" w:rsidRDefault="00434A15">
            <w:pPr>
              <w:pStyle w:val="Tabela-Lista"/>
              <w:numPr>
                <w:ilvl w:val="0"/>
                <w:numId w:val="5"/>
              </w:numPr>
              <w:ind w:left="397" w:hanging="170"/>
            </w:pPr>
            <w:r>
              <w:rPr>
                <w:sz w:val="24"/>
                <w:szCs w:val="24"/>
              </w:rPr>
              <w:t>uchwyt (statyw) do testów jakości QC COR</w:t>
            </w:r>
          </w:p>
          <w:p w:rsidR="006C04C0" w:rsidRDefault="00434A15">
            <w:pPr>
              <w:pStyle w:val="Tabela-Lista"/>
              <w:numPr>
                <w:ilvl w:val="0"/>
                <w:numId w:val="5"/>
              </w:numPr>
              <w:ind w:left="397" w:hanging="170"/>
            </w:pPr>
            <w:r>
              <w:rPr>
                <w:sz w:val="24"/>
                <w:szCs w:val="24"/>
              </w:rPr>
              <w:t>podłokietnik do iniekcji z regulowaną wysokością</w:t>
            </w:r>
          </w:p>
          <w:p w:rsidR="006C04C0" w:rsidRDefault="00434A15">
            <w:pPr>
              <w:pStyle w:val="Tabela-Lista"/>
              <w:numPr>
                <w:ilvl w:val="0"/>
                <w:numId w:val="5"/>
              </w:numPr>
              <w:ind w:left="397" w:hanging="170"/>
            </w:pPr>
            <w:r>
              <w:rPr>
                <w:sz w:val="24"/>
                <w:szCs w:val="24"/>
              </w:rPr>
              <w:t xml:space="preserve">zestaw związany z ochroną radiologiczną pacjenta (koc ochronny 0,25 </w:t>
            </w:r>
            <w:proofErr w:type="spellStart"/>
            <w:r>
              <w:rPr>
                <w:sz w:val="24"/>
                <w:szCs w:val="24"/>
              </w:rPr>
              <w:t>mmPb</w:t>
            </w:r>
            <w:proofErr w:type="spellEnd"/>
            <w:r>
              <w:rPr>
                <w:sz w:val="24"/>
                <w:szCs w:val="24"/>
              </w:rPr>
              <w:t xml:space="preserve"> z lekkiego materiału o wym. 80 cm x 40 cm)</w:t>
            </w:r>
          </w:p>
          <w:p w:rsidR="006C04C0" w:rsidRDefault="006C04C0">
            <w:pPr>
              <w:pStyle w:val="Tabela-Lista"/>
              <w:tabs>
                <w:tab w:val="clear" w:pos="0"/>
                <w:tab w:val="clear" w:pos="1417"/>
              </w:tabs>
              <w:ind w:left="947"/>
              <w:rPr>
                <w:i/>
                <w:sz w:val="24"/>
                <w:szCs w:val="24"/>
                <w:highlight w:val="gree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ind w:right="276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TAK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rPr>
                <w:rFonts w:ascii="Calibri" w:hAnsi="Calibri" w:cs="Calibri"/>
                <w:i/>
                <w:szCs w:val="24"/>
                <w:highlight w:val="cyan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jc w:val="right"/>
              <w:rPr>
                <w:rFonts w:ascii="Calibri" w:hAnsi="Calibri" w:cs="Calibri"/>
                <w:szCs w:val="24"/>
                <w:highlight w:val="green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ind w:left="12"/>
            </w:pPr>
            <w:r>
              <w:rPr>
                <w:rFonts w:ascii="Calibri" w:hAnsi="Calibri" w:cs="Calibri"/>
                <w:szCs w:val="24"/>
              </w:rPr>
              <w:t xml:space="preserve">Obszar obrazowany na </w:t>
            </w:r>
            <w:proofErr w:type="spellStart"/>
            <w:r>
              <w:rPr>
                <w:rFonts w:ascii="Calibri" w:hAnsi="Calibri" w:cs="Calibri"/>
                <w:szCs w:val="24"/>
              </w:rPr>
              <w:t>scyntygramie</w:t>
            </w:r>
            <w:proofErr w:type="spellEnd"/>
            <w:r>
              <w:rPr>
                <w:rFonts w:ascii="Calibri" w:hAnsi="Calibri" w:cs="Calibri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ind w:right="276"/>
              <w:jc w:val="center"/>
            </w:pPr>
            <w:r>
              <w:rPr>
                <w:rFonts w:ascii="Calibri" w:eastAsia="DejaVu Sans" w:hAnsi="Calibri" w:cs="Calibri"/>
                <w:szCs w:val="24"/>
              </w:rPr>
              <w:t>≥</w:t>
            </w:r>
            <w:r>
              <w:rPr>
                <w:rFonts w:ascii="Calibri" w:eastAsia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 xml:space="preserve">50 x 180 [cm], </w:t>
            </w:r>
            <w:r>
              <w:rPr>
                <w:rFonts w:ascii="Calibri" w:eastAsia="Calibri" w:hAnsi="Calibri" w:cs="Calibri"/>
                <w:szCs w:val="24"/>
              </w:rPr>
              <w:t>podać</w:t>
            </w:r>
            <w:r>
              <w:rPr>
                <w:rFonts w:ascii="Calibri" w:eastAsia="Calibri" w:hAnsi="Calibri" w:cs="Calibri"/>
              </w:rPr>
              <w:t xml:space="preserve"> wielkość obszaru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Tabela-Lista"/>
              <w:tabs>
                <w:tab w:val="clear" w:pos="0"/>
                <w:tab w:val="clear" w:pos="1417"/>
              </w:tabs>
              <w:ind w:left="3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jc w:val="right"/>
              <w:rPr>
                <w:rFonts w:ascii="Calibri" w:hAnsi="Calibri" w:cs="Calibri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r>
              <w:rPr>
                <w:rFonts w:ascii="Calibri" w:hAnsi="Calibri" w:cs="Calibri"/>
                <w:szCs w:val="24"/>
              </w:rPr>
              <w:t xml:space="preserve">Wykonywanie badania WHOLE BODY w trybie </w:t>
            </w:r>
            <w:r>
              <w:rPr>
                <w:rFonts w:ascii="Calibri" w:hAnsi="Calibri" w:cs="Calibri"/>
                <w:i/>
                <w:szCs w:val="24"/>
              </w:rPr>
              <w:t xml:space="preserve">body </w:t>
            </w:r>
            <w:proofErr w:type="spellStart"/>
            <w:r>
              <w:rPr>
                <w:rFonts w:ascii="Calibri" w:hAnsi="Calibri" w:cs="Calibri"/>
                <w:i/>
                <w:szCs w:val="24"/>
              </w:rPr>
              <w:t>contouring</w:t>
            </w:r>
            <w:proofErr w:type="spellEnd"/>
            <w:r>
              <w:rPr>
                <w:rFonts w:ascii="Calibri" w:hAnsi="Calibri" w:cs="Calibri"/>
                <w:szCs w:val="24"/>
              </w:rPr>
              <w:t xml:space="preserve"> – odległość każdego z detektorów od ciała ≤ 1,5 cm (podać). Dla zapewnienia optymalnej jakości obrazowania odległość 1,5 cm liczona jest od </w:t>
            </w:r>
            <w:r>
              <w:rPr>
                <w:rFonts w:ascii="Calibri" w:hAnsi="Calibri" w:cs="Calibri"/>
                <w:szCs w:val="24"/>
              </w:rPr>
              <w:lastRenderedPageBreak/>
              <w:t>powierzchni kolimatora (bez ewentualnych dodatkowych nakładek) do powierzchni ciała pacjenta.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ind w:right="276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lastRenderedPageBreak/>
              <w:t>TAK,</w:t>
            </w:r>
          </w:p>
          <w:p w:rsidR="006C04C0" w:rsidRDefault="00434A15">
            <w:pPr>
              <w:ind w:right="276"/>
              <w:jc w:val="center"/>
            </w:pPr>
            <w:r>
              <w:rPr>
                <w:rFonts w:ascii="Calibri" w:hAnsi="Calibri" w:cs="Calibri"/>
                <w:color w:val="000000"/>
                <w:szCs w:val="24"/>
              </w:rPr>
              <w:t>podać wartość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jc w:val="right"/>
              <w:rPr>
                <w:rFonts w:ascii="Calibri" w:hAnsi="Calibri" w:cs="Calibri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r>
              <w:rPr>
                <w:rFonts w:ascii="Calibri" w:hAnsi="Calibri" w:cs="Calibri"/>
                <w:szCs w:val="24"/>
              </w:rPr>
              <w:t>System bramkowania sygnałem EKG, służący do wykonywania badania w trybie GATED SPECT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ind w:right="276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TAK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jc w:val="right"/>
              <w:rPr>
                <w:rFonts w:ascii="Calibri" w:hAnsi="Calibri" w:cs="Calibri"/>
                <w:szCs w:val="24"/>
                <w:highlight w:val="yellow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r>
              <w:rPr>
                <w:rFonts w:ascii="Calibri" w:hAnsi="Calibri" w:cs="Calibri"/>
                <w:szCs w:val="24"/>
              </w:rPr>
              <w:t xml:space="preserve">System, o którym mowa w poprzednim wierszu, zintegrowany z </w:t>
            </w:r>
            <w:proofErr w:type="spellStart"/>
            <w:r>
              <w:rPr>
                <w:rFonts w:ascii="Calibri" w:hAnsi="Calibri" w:cs="Calibri"/>
                <w:szCs w:val="24"/>
              </w:rPr>
              <w:t>gantry</w:t>
            </w:r>
            <w:proofErr w:type="spellEnd"/>
            <w:r>
              <w:rPr>
                <w:rFonts w:ascii="Calibri" w:hAnsi="Calibri" w:cs="Calibri"/>
                <w:szCs w:val="24"/>
              </w:rPr>
              <w:t xml:space="preserve"> i/lub stołem pacjenta.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ind w:right="276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TAK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Tabela-Lista"/>
              <w:tabs>
                <w:tab w:val="clear" w:pos="0"/>
                <w:tab w:val="clear" w:pos="1417"/>
              </w:tabs>
              <w:ind w:left="720"/>
              <w:rPr>
                <w:strike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jc w:val="right"/>
              <w:rPr>
                <w:rFonts w:ascii="Calibri" w:hAnsi="Calibri" w:cs="Calibri"/>
                <w:szCs w:val="24"/>
                <w:highlight w:val="yellow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r>
              <w:rPr>
                <w:rFonts w:ascii="Calibri" w:hAnsi="Calibri" w:cs="Calibri"/>
                <w:szCs w:val="24"/>
              </w:rPr>
              <w:t xml:space="preserve">Wykonywanie badania SPECT w trybie </w:t>
            </w:r>
            <w:r>
              <w:rPr>
                <w:rFonts w:ascii="Calibri" w:hAnsi="Calibri" w:cs="Calibri"/>
                <w:i/>
                <w:szCs w:val="24"/>
              </w:rPr>
              <w:t xml:space="preserve">body </w:t>
            </w:r>
            <w:proofErr w:type="spellStart"/>
            <w:r>
              <w:rPr>
                <w:rFonts w:ascii="Calibri" w:hAnsi="Calibri" w:cs="Calibri"/>
                <w:i/>
                <w:szCs w:val="24"/>
              </w:rPr>
              <w:t>contouring</w:t>
            </w:r>
            <w:proofErr w:type="spellEnd"/>
            <w:r>
              <w:rPr>
                <w:rFonts w:ascii="Calibri" w:hAnsi="Calibri" w:cs="Calibri"/>
                <w:szCs w:val="24"/>
              </w:rPr>
              <w:t xml:space="preserve">, dla kąta wzajemnego </w:t>
            </w:r>
            <w:r>
              <w:rPr>
                <w:rFonts w:ascii="Calibri" w:hAnsi="Calibri" w:cs="Calibri"/>
                <w:b/>
                <w:szCs w:val="24"/>
              </w:rPr>
              <w:t>detektorów 180º</w:t>
            </w:r>
            <w:r>
              <w:rPr>
                <w:rFonts w:ascii="Calibri" w:hAnsi="Calibri" w:cs="Calibri"/>
                <w:szCs w:val="24"/>
              </w:rPr>
              <w:t xml:space="preserve"> - odległość każdego z detektorów od ciała ≤ 2 cm  (O</w:t>
            </w:r>
            <w:r>
              <w:rPr>
                <w:rFonts w:ascii="Calibri" w:hAnsi="Calibri" w:cs="Calibri"/>
                <w:i/>
                <w:szCs w:val="24"/>
              </w:rPr>
              <w:t>dległość detektorów od ciała liczona jest od powierzchni kolimatora do powierzchni ciała)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ind w:right="276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TAK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jc w:val="right"/>
              <w:rPr>
                <w:rFonts w:ascii="Calibri" w:hAnsi="Calibri" w:cs="Calibri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ind w:left="12"/>
            </w:pPr>
            <w:r>
              <w:rPr>
                <w:rFonts w:ascii="Calibri" w:hAnsi="Calibri" w:cs="Calibri"/>
                <w:szCs w:val="24"/>
              </w:rPr>
              <w:t xml:space="preserve">Wykonywanie badania  SPECT w trybie </w:t>
            </w:r>
            <w:r>
              <w:rPr>
                <w:rFonts w:ascii="Calibri" w:hAnsi="Calibri" w:cs="Calibri"/>
                <w:i/>
                <w:szCs w:val="24"/>
              </w:rPr>
              <w:t xml:space="preserve">body </w:t>
            </w:r>
            <w:proofErr w:type="spellStart"/>
            <w:r>
              <w:rPr>
                <w:rFonts w:ascii="Calibri" w:hAnsi="Calibri" w:cs="Calibri"/>
                <w:i/>
                <w:szCs w:val="24"/>
              </w:rPr>
              <w:t>contouring</w:t>
            </w:r>
            <w:proofErr w:type="spellEnd"/>
            <w:r>
              <w:rPr>
                <w:rFonts w:ascii="Calibri" w:hAnsi="Calibri" w:cs="Calibri"/>
                <w:szCs w:val="24"/>
              </w:rPr>
              <w:t xml:space="preserve">, dla kąta </w:t>
            </w:r>
            <w:r>
              <w:rPr>
                <w:rFonts w:ascii="Calibri" w:hAnsi="Calibri" w:cs="Calibri"/>
                <w:b/>
                <w:szCs w:val="24"/>
              </w:rPr>
              <w:t>wzajemnego detektorów 90º</w:t>
            </w:r>
            <w:r>
              <w:rPr>
                <w:rFonts w:ascii="Calibri" w:hAnsi="Calibri" w:cs="Calibri"/>
                <w:szCs w:val="24"/>
              </w:rPr>
              <w:t xml:space="preserve"> - odległość każdego z detektorów od ciała nie może przekraczać 2 cm, a detektory stykają się wzajemnie bokami </w:t>
            </w:r>
            <w:r>
              <w:rPr>
                <w:rFonts w:ascii="Calibri" w:hAnsi="Calibri" w:cs="Calibri"/>
                <w:i/>
                <w:szCs w:val="24"/>
              </w:rPr>
              <w:t>(odległość detektorów od ciała liczona jest od powierzchni kolimatora do powierzchni ciała)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ind w:right="276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TAK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jc w:val="right"/>
              <w:rPr>
                <w:rFonts w:ascii="Calibri" w:hAnsi="Calibri" w:cs="Calibri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r>
              <w:rPr>
                <w:rFonts w:ascii="Calibri" w:hAnsi="Calibri" w:cs="Calibri"/>
                <w:szCs w:val="24"/>
              </w:rPr>
              <w:t>Komplet właściwych wg producenta wymaganych do rutynowej kontroli jakości obrazowania:</w:t>
            </w:r>
          </w:p>
          <w:p w:rsidR="006C04C0" w:rsidRDefault="00434A15">
            <w:pPr>
              <w:ind w:left="730"/>
            </w:pPr>
            <w:r>
              <w:rPr>
                <w:rFonts w:ascii="Calibri" w:hAnsi="Calibri" w:cs="Calibri"/>
                <w:szCs w:val="24"/>
              </w:rPr>
              <w:t>- fantomów</w:t>
            </w:r>
          </w:p>
          <w:p w:rsidR="006C04C0" w:rsidRDefault="00434A15">
            <w:pPr>
              <w:ind w:left="730"/>
            </w:pPr>
            <w:r>
              <w:rPr>
                <w:rFonts w:ascii="Calibri" w:hAnsi="Calibri" w:cs="Calibri"/>
                <w:szCs w:val="24"/>
              </w:rPr>
              <w:t>- testowych źródeł promieniowania o aktywności wystarczającej na czas gwarancji</w:t>
            </w:r>
          </w:p>
          <w:p w:rsidR="006C04C0" w:rsidRDefault="00434A15">
            <w:pPr>
              <w:ind w:left="730"/>
            </w:pPr>
            <w:r>
              <w:rPr>
                <w:rFonts w:ascii="Calibri" w:hAnsi="Calibri" w:cs="Calibri"/>
                <w:szCs w:val="24"/>
              </w:rPr>
              <w:t>- innych niezbędnych akcesoriów montażowych koniecznych do przeprowadzenia kontroli jakości zgodnie z obowiązującymi wymogami prawnymi</w:t>
            </w:r>
          </w:p>
          <w:p w:rsidR="006C04C0" w:rsidRDefault="006C04C0">
            <w:pPr>
              <w:rPr>
                <w:rFonts w:ascii="Calibri" w:hAnsi="Calibri" w:cs="Calibri"/>
                <w:szCs w:val="24"/>
              </w:rPr>
            </w:pPr>
          </w:p>
          <w:p w:rsidR="006C04C0" w:rsidRDefault="00434A15">
            <w:r>
              <w:rPr>
                <w:rFonts w:ascii="Calibri" w:hAnsi="Calibri" w:cs="Calibri"/>
                <w:szCs w:val="24"/>
              </w:rPr>
              <w:t xml:space="preserve">W przypadku braku w powyższym zestawie dodatkowo  </w:t>
            </w:r>
            <w:r>
              <w:rPr>
                <w:rFonts w:ascii="Calibri" w:hAnsi="Calibri" w:cs="Calibri"/>
                <w:i/>
                <w:szCs w:val="24"/>
              </w:rPr>
              <w:t>marker punktowy Co-57.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ind w:right="276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TAK,</w:t>
            </w:r>
          </w:p>
          <w:p w:rsidR="006C04C0" w:rsidRDefault="00434A15">
            <w:pPr>
              <w:ind w:right="276"/>
              <w:jc w:val="center"/>
            </w:pPr>
            <w:r>
              <w:rPr>
                <w:rFonts w:ascii="Calibri" w:hAnsi="Calibri" w:cs="Calibri"/>
                <w:color w:val="000000"/>
                <w:szCs w:val="24"/>
              </w:rPr>
              <w:t>opisać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13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434A15">
            <w:pPr>
              <w:ind w:left="360"/>
              <w:jc w:val="center"/>
            </w:pPr>
            <w:r>
              <w:rPr>
                <w:rFonts w:ascii="Calibri" w:hAnsi="Calibri" w:cs="Calibri"/>
                <w:b/>
              </w:rPr>
              <w:t>III Moduł CT</w:t>
            </w: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jc w:val="right"/>
              <w:rPr>
                <w:rFonts w:ascii="Calibri" w:hAnsi="Calibri" w:cs="Calibri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ind w:left="12"/>
            </w:pPr>
            <w:r>
              <w:rPr>
                <w:rFonts w:ascii="Calibri" w:hAnsi="Calibri" w:cs="Calibri"/>
                <w:szCs w:val="24"/>
              </w:rPr>
              <w:t>Akwizycja spiralna wielowarstwowa, detektor wielorzędowy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pStyle w:val="Bezodstpw1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TAK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rPr>
          <w:trHeight w:val="83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ind w:left="12"/>
            </w:pPr>
            <w:r>
              <w:rPr>
                <w:rFonts w:ascii="Calibri" w:hAnsi="Calibri" w:cs="Calibri"/>
                <w:szCs w:val="24"/>
              </w:rPr>
              <w:t>Moc wyjściowa generatora (znamionowa)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pStyle w:val="Bezodstpw1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≥</w:t>
            </w:r>
            <w:r>
              <w:rPr>
                <w:rFonts w:ascii="Calibri" w:eastAsia="Calibri" w:hAnsi="Calibri" w:cs="Calibri"/>
                <w:szCs w:val="24"/>
              </w:rPr>
              <w:t xml:space="preserve"> 50</w:t>
            </w:r>
            <w:r>
              <w:rPr>
                <w:rFonts w:ascii="Calibri" w:hAnsi="Calibri" w:cs="Calibri"/>
                <w:szCs w:val="24"/>
              </w:rPr>
              <w:t xml:space="preserve"> kW,</w:t>
            </w:r>
          </w:p>
          <w:p w:rsidR="006C04C0" w:rsidRDefault="00434A15">
            <w:pPr>
              <w:pStyle w:val="Bezodstpw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Cs w:val="24"/>
              </w:rPr>
              <w:t>podać</w:t>
            </w:r>
            <w:r>
              <w:rPr>
                <w:rFonts w:ascii="Calibri" w:eastAsia="Calibri" w:hAnsi="Calibri" w:cs="Calibri"/>
              </w:rPr>
              <w:t xml:space="preserve"> moc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rPr>
                <w:rFonts w:ascii="Basic Roman" w:eastAsia="Basic Roman" w:hAnsi="Basic Roman" w:cs="Basic Roman"/>
                <w:sz w:val="20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r>
              <w:rPr>
                <w:rFonts w:ascii="Calibri" w:hAnsi="Calibri" w:cs="Calibri"/>
                <w:szCs w:val="24"/>
              </w:rPr>
              <w:t xml:space="preserve">Maksymalne napięcie lampy </w:t>
            </w:r>
            <w:proofErr w:type="spellStart"/>
            <w:r>
              <w:rPr>
                <w:rFonts w:ascii="Calibri" w:hAnsi="Calibri" w:cs="Calibri"/>
                <w:szCs w:val="24"/>
              </w:rPr>
              <w:t>rtg</w:t>
            </w:r>
            <w:proofErr w:type="spellEnd"/>
            <w:r>
              <w:rPr>
                <w:rFonts w:ascii="Calibri" w:hAnsi="Calibri" w:cs="Calibri"/>
                <w:szCs w:val="24"/>
              </w:rPr>
              <w:t xml:space="preserve"> używane w protokołach klinicznych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pStyle w:val="Bezodstpw1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≥130 </w:t>
            </w:r>
            <w:proofErr w:type="spellStart"/>
            <w:r>
              <w:rPr>
                <w:rFonts w:ascii="Calibri" w:hAnsi="Calibri" w:cs="Calibri"/>
                <w:szCs w:val="24"/>
              </w:rPr>
              <w:t>kV</w:t>
            </w:r>
            <w:proofErr w:type="spellEnd"/>
            <w:r>
              <w:rPr>
                <w:rFonts w:ascii="Calibri" w:hAnsi="Calibri" w:cs="Calibri"/>
                <w:szCs w:val="24"/>
              </w:rPr>
              <w:t>,</w:t>
            </w:r>
          </w:p>
          <w:p w:rsidR="006C04C0" w:rsidRDefault="00434A15">
            <w:pPr>
              <w:pStyle w:val="Bezodstpw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 podać</w:t>
            </w:r>
            <w:r>
              <w:rPr>
                <w:rFonts w:ascii="Calibri" w:eastAsia="Calibri" w:hAnsi="Calibri" w:cs="Calibri"/>
              </w:rPr>
              <w:t xml:space="preserve"> napięcie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rPr>
                <w:rFonts w:ascii="Calibri" w:hAnsi="Calibri" w:cs="Calibri"/>
                <w:spacing w:val="-7"/>
                <w:szCs w:val="24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ind w:left="12"/>
            </w:pPr>
            <w:r>
              <w:rPr>
                <w:rFonts w:ascii="Calibri" w:hAnsi="Calibri" w:cs="Calibri"/>
                <w:szCs w:val="24"/>
              </w:rPr>
              <w:t xml:space="preserve">Minimalne napięcie lampy </w:t>
            </w:r>
            <w:proofErr w:type="spellStart"/>
            <w:r>
              <w:rPr>
                <w:rFonts w:ascii="Calibri" w:hAnsi="Calibri" w:cs="Calibri"/>
                <w:szCs w:val="24"/>
              </w:rPr>
              <w:t>rtg</w:t>
            </w:r>
            <w:proofErr w:type="spellEnd"/>
            <w:r>
              <w:rPr>
                <w:rFonts w:ascii="Calibri" w:hAnsi="Calibri" w:cs="Calibri"/>
                <w:szCs w:val="24"/>
              </w:rPr>
              <w:t xml:space="preserve"> używane w protokołach klinicznych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pStyle w:val="Bezodstpw1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≤</w:t>
            </w:r>
            <w:r>
              <w:rPr>
                <w:rFonts w:ascii="Calibri" w:eastAsia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 xml:space="preserve">80 </w:t>
            </w:r>
            <w:proofErr w:type="spellStart"/>
            <w:r>
              <w:rPr>
                <w:rFonts w:ascii="Calibri" w:hAnsi="Calibri" w:cs="Calibri"/>
                <w:szCs w:val="24"/>
              </w:rPr>
              <w:t>kV</w:t>
            </w:r>
            <w:proofErr w:type="spellEnd"/>
            <w:r>
              <w:rPr>
                <w:rFonts w:ascii="Calibri" w:hAnsi="Calibri" w:cs="Calibri"/>
                <w:szCs w:val="24"/>
              </w:rPr>
              <w:t>,</w:t>
            </w:r>
          </w:p>
          <w:p w:rsidR="006C04C0" w:rsidRDefault="00434A15">
            <w:pPr>
              <w:pStyle w:val="Bezodstpw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Cs w:val="24"/>
              </w:rPr>
              <w:t>podać</w:t>
            </w:r>
            <w:r>
              <w:rPr>
                <w:rFonts w:ascii="Calibri" w:eastAsia="Calibri" w:hAnsi="Calibri" w:cs="Calibri"/>
              </w:rPr>
              <w:t xml:space="preserve"> napięcie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rPr>
                <w:rFonts w:ascii="Calibri" w:hAnsi="Calibri" w:cs="Calibri"/>
                <w:spacing w:val="-7"/>
                <w:szCs w:val="24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ind w:left="12"/>
            </w:pPr>
            <w:r>
              <w:rPr>
                <w:rFonts w:ascii="Calibri" w:hAnsi="Calibri" w:cs="Calibri"/>
                <w:szCs w:val="24"/>
              </w:rPr>
              <w:t xml:space="preserve">Minimalny prąd anody lampy </w:t>
            </w:r>
            <w:proofErr w:type="spellStart"/>
            <w:r>
              <w:rPr>
                <w:rFonts w:ascii="Calibri" w:hAnsi="Calibri" w:cs="Calibri"/>
                <w:szCs w:val="24"/>
              </w:rPr>
              <w:t>rtg</w:t>
            </w:r>
            <w:proofErr w:type="spellEnd"/>
            <w:r>
              <w:rPr>
                <w:rFonts w:ascii="Calibri" w:hAnsi="Calibri" w:cs="Calibri"/>
                <w:szCs w:val="24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pStyle w:val="Bezodstpw1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≤</w:t>
            </w:r>
            <w:r>
              <w:rPr>
                <w:rFonts w:ascii="Calibri" w:eastAsia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>30mA,</w:t>
            </w:r>
          </w:p>
          <w:p w:rsidR="006C04C0" w:rsidRDefault="00434A15">
            <w:pPr>
              <w:pStyle w:val="Bezodstpw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Cs w:val="24"/>
              </w:rPr>
              <w:t>podać</w:t>
            </w:r>
            <w:r>
              <w:rPr>
                <w:rFonts w:ascii="Calibri" w:eastAsia="Calibri" w:hAnsi="Calibri" w:cs="Calibri"/>
              </w:rPr>
              <w:t xml:space="preserve"> natężenie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ind w:left="12"/>
            </w:pPr>
            <w:r>
              <w:rPr>
                <w:rFonts w:ascii="Calibri" w:hAnsi="Calibri" w:cs="Calibri"/>
                <w:szCs w:val="24"/>
              </w:rPr>
              <w:t xml:space="preserve">Maksymalny (nominalny) prąd anody lampy </w:t>
            </w:r>
            <w:proofErr w:type="spellStart"/>
            <w:r>
              <w:rPr>
                <w:rFonts w:ascii="Calibri" w:hAnsi="Calibri" w:cs="Calibri"/>
                <w:szCs w:val="24"/>
              </w:rPr>
              <w:t>rtg</w:t>
            </w:r>
            <w:proofErr w:type="spellEnd"/>
            <w:r>
              <w:rPr>
                <w:rFonts w:ascii="Calibri" w:hAnsi="Calibri" w:cs="Calibri"/>
                <w:szCs w:val="24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pStyle w:val="Bezodstpw1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≥</w:t>
            </w:r>
            <w:r>
              <w:rPr>
                <w:rFonts w:ascii="Calibri" w:eastAsia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>300mA,</w:t>
            </w:r>
          </w:p>
          <w:p w:rsidR="006C04C0" w:rsidRDefault="00434A15">
            <w:pPr>
              <w:pStyle w:val="Bezodstpw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Cs w:val="24"/>
              </w:rPr>
              <w:t>podać</w:t>
            </w:r>
            <w:r>
              <w:rPr>
                <w:rFonts w:ascii="Calibri" w:eastAsia="Calibri" w:hAnsi="Calibri" w:cs="Calibri"/>
              </w:rPr>
              <w:t xml:space="preserve"> natężenie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Tabela-Lista"/>
              <w:tabs>
                <w:tab w:val="clear" w:pos="0"/>
                <w:tab w:val="clear" w:pos="1417"/>
              </w:tabs>
              <w:ind w:left="720"/>
              <w:jc w:val="center"/>
              <w:rPr>
                <w:i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ind w:left="24"/>
            </w:pPr>
            <w:r>
              <w:rPr>
                <w:rFonts w:ascii="Calibri" w:hAnsi="Calibri" w:cs="Calibri"/>
                <w:szCs w:val="24"/>
              </w:rPr>
              <w:t xml:space="preserve">Szybkość (nominalna) chłodzenia anody lampy </w:t>
            </w:r>
            <w:proofErr w:type="spellStart"/>
            <w:r>
              <w:rPr>
                <w:rFonts w:ascii="Calibri" w:hAnsi="Calibri" w:cs="Calibri"/>
                <w:szCs w:val="24"/>
              </w:rPr>
              <w:t>rtg</w:t>
            </w:r>
            <w:proofErr w:type="spellEnd"/>
            <w:r>
              <w:rPr>
                <w:rFonts w:ascii="Calibri" w:hAnsi="Calibri" w:cs="Calibri"/>
                <w:szCs w:val="24"/>
              </w:rPr>
              <w:t>. [</w:t>
            </w:r>
            <w:proofErr w:type="spellStart"/>
            <w:r>
              <w:rPr>
                <w:rFonts w:ascii="Calibri" w:hAnsi="Calibri" w:cs="Calibri"/>
                <w:szCs w:val="24"/>
              </w:rPr>
              <w:t>kHU</w:t>
            </w:r>
            <w:proofErr w:type="spellEnd"/>
            <w:r>
              <w:rPr>
                <w:rFonts w:ascii="Calibri" w:hAnsi="Calibri" w:cs="Calibri"/>
                <w:szCs w:val="24"/>
              </w:rPr>
              <w:t xml:space="preserve">/min]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pStyle w:val="Bezodstpw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szCs w:val="24"/>
              </w:rPr>
              <w:t>≥</w:t>
            </w:r>
            <w:r>
              <w:rPr>
                <w:rFonts w:ascii="Calibri" w:eastAsia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 xml:space="preserve">800 </w:t>
            </w:r>
            <w:proofErr w:type="spellStart"/>
            <w:r>
              <w:rPr>
                <w:rFonts w:ascii="Calibri" w:hAnsi="Calibri" w:cs="Calibri"/>
                <w:szCs w:val="24"/>
              </w:rPr>
              <w:t>kHU</w:t>
            </w:r>
            <w:proofErr w:type="spellEnd"/>
            <w:r>
              <w:rPr>
                <w:rFonts w:ascii="Calibri" w:hAnsi="Calibri" w:cs="Calibri"/>
                <w:szCs w:val="24"/>
              </w:rPr>
              <w:t xml:space="preserve">/min, </w:t>
            </w:r>
            <w:r>
              <w:rPr>
                <w:rFonts w:ascii="Calibri" w:eastAsia="Calibri" w:hAnsi="Calibri" w:cs="Calibri"/>
                <w:szCs w:val="24"/>
              </w:rPr>
              <w:t>podać</w:t>
            </w:r>
            <w:r>
              <w:rPr>
                <w:rFonts w:ascii="Calibri" w:eastAsia="Calibri" w:hAnsi="Calibri" w:cs="Calibri"/>
              </w:rPr>
              <w:t xml:space="preserve"> szybkość chłodzenia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Tabela-Lista"/>
              <w:tabs>
                <w:tab w:val="clear" w:pos="0"/>
                <w:tab w:val="clear" w:pos="1417"/>
              </w:tabs>
              <w:ind w:left="720"/>
              <w:jc w:val="center"/>
              <w:rPr>
                <w:i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ind w:left="24"/>
            </w:pPr>
            <w:r>
              <w:rPr>
                <w:rFonts w:ascii="Calibri" w:hAnsi="Calibri" w:cs="Calibri"/>
                <w:szCs w:val="24"/>
              </w:rPr>
              <w:t xml:space="preserve">Pojemność cieplna (nominalna) anody lampy </w:t>
            </w:r>
            <w:proofErr w:type="spellStart"/>
            <w:r>
              <w:rPr>
                <w:rFonts w:ascii="Calibri" w:hAnsi="Calibri" w:cs="Calibri"/>
                <w:szCs w:val="24"/>
              </w:rPr>
              <w:t>rtg</w:t>
            </w:r>
            <w:proofErr w:type="spellEnd"/>
            <w:r>
              <w:rPr>
                <w:rFonts w:ascii="Calibri" w:hAnsi="Calibri" w:cs="Calibri"/>
                <w:szCs w:val="24"/>
              </w:rPr>
              <w:t xml:space="preserve">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pStyle w:val="Bezodstpw1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i/>
                <w:spacing w:val="-4"/>
                <w:szCs w:val="24"/>
              </w:rPr>
              <w:t>≥</w:t>
            </w:r>
            <w:r>
              <w:rPr>
                <w:rFonts w:ascii="Calibri" w:hAnsi="Calibri" w:cs="Calibri"/>
                <w:szCs w:val="24"/>
              </w:rPr>
              <w:t>5 MHU,</w:t>
            </w:r>
          </w:p>
          <w:p w:rsidR="006C04C0" w:rsidRDefault="00434A15">
            <w:pPr>
              <w:pStyle w:val="Bezodstpw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Cs w:val="24"/>
              </w:rPr>
              <w:t>podać</w:t>
            </w:r>
            <w:r>
              <w:rPr>
                <w:rFonts w:ascii="Calibri" w:eastAsia="Calibri" w:hAnsi="Calibri" w:cs="Calibri"/>
              </w:rPr>
              <w:t xml:space="preserve"> pojemność cieplną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/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ind w:left="24"/>
            </w:pPr>
            <w:r>
              <w:rPr>
                <w:rFonts w:ascii="Calibri" w:hAnsi="Calibri" w:cs="Calibri"/>
                <w:szCs w:val="24"/>
              </w:rPr>
              <w:t xml:space="preserve">Modulacja prądu anody w czasie rzeczywistym, w danej projekcji - jednoczesna modulacja kątowa oraz wzdłużna </w:t>
            </w:r>
            <w:r>
              <w:rPr>
                <w:rFonts w:ascii="Calibri" w:hAnsi="Calibri" w:cs="Calibri"/>
                <w:i/>
                <w:szCs w:val="24"/>
              </w:rPr>
              <w:t xml:space="preserve">(oś z), </w:t>
            </w:r>
            <w:r>
              <w:rPr>
                <w:rFonts w:ascii="Calibri" w:hAnsi="Calibri" w:cs="Calibri"/>
                <w:szCs w:val="24"/>
              </w:rPr>
              <w:t xml:space="preserve">bez konieczności wykonywania dodatkowych ekspozycji (dopuszczona modulacja w oparciu o </w:t>
            </w:r>
            <w:proofErr w:type="spellStart"/>
            <w:r>
              <w:rPr>
                <w:rFonts w:ascii="Calibri" w:hAnsi="Calibri" w:cs="Calibri"/>
                <w:szCs w:val="24"/>
              </w:rPr>
              <w:t>topogram</w:t>
            </w:r>
            <w:proofErr w:type="spellEnd"/>
            <w:r>
              <w:rPr>
                <w:rFonts w:ascii="Calibri" w:hAnsi="Calibri" w:cs="Calibri"/>
                <w:szCs w:val="24"/>
              </w:rPr>
              <w:t>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pStyle w:val="Bezodstpw1"/>
              <w:jc w:val="center"/>
              <w:rPr>
                <w:rFonts w:ascii="Calibri" w:hAnsi="Calibri" w:cs="Calibri"/>
                <w:spacing w:val="-7"/>
                <w:szCs w:val="24"/>
              </w:rPr>
            </w:pPr>
            <w:r>
              <w:rPr>
                <w:rFonts w:ascii="Calibri" w:hAnsi="Calibri" w:cs="Calibri"/>
                <w:spacing w:val="-7"/>
                <w:szCs w:val="24"/>
              </w:rPr>
              <w:t>TAK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jc w:val="center"/>
              <w:rPr>
                <w:rFonts w:ascii="Calibri" w:hAnsi="Calibri" w:cs="Calibri"/>
                <w:szCs w:val="24"/>
                <w:highlight w:val="cyan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Pr="00434A15" w:rsidRDefault="00434A15">
            <w:pPr>
              <w:ind w:left="24"/>
              <w:rPr>
                <w:color w:val="FF0000"/>
              </w:rPr>
            </w:pPr>
            <w:r w:rsidRPr="00434A15">
              <w:rPr>
                <w:rFonts w:ascii="Calibri" w:eastAsia="Times;Times New Roman" w:hAnsi="Calibri" w:cs="Calibri"/>
                <w:color w:val="FF0000"/>
                <w:kern w:val="0"/>
                <w:szCs w:val="24"/>
              </w:rPr>
              <w:t xml:space="preserve">Redukcja dawki metodą iteracyjną typu SAFIRE, </w:t>
            </w:r>
            <w:proofErr w:type="spellStart"/>
            <w:r w:rsidRPr="00434A15">
              <w:rPr>
                <w:rFonts w:ascii="Calibri" w:eastAsia="Times;Times New Roman" w:hAnsi="Calibri" w:cs="Calibri"/>
                <w:color w:val="FF0000"/>
                <w:kern w:val="0"/>
                <w:szCs w:val="24"/>
              </w:rPr>
              <w:t>ASiR</w:t>
            </w:r>
            <w:proofErr w:type="spellEnd"/>
            <w:r w:rsidRPr="00434A15">
              <w:rPr>
                <w:rFonts w:ascii="Calibri" w:eastAsia="Times;Times New Roman" w:hAnsi="Calibri" w:cs="Calibri"/>
                <w:color w:val="FF0000"/>
                <w:kern w:val="0"/>
                <w:szCs w:val="24"/>
              </w:rPr>
              <w:t>, iDose4 lub równoważną, udokumentowaną w danych producenta (podać nazwę aplikacji)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pStyle w:val="Bezodstpw1"/>
              <w:jc w:val="center"/>
              <w:rPr>
                <w:rFonts w:ascii="Calibri" w:hAnsi="Calibri" w:cs="Calibri"/>
                <w:spacing w:val="-7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TAK</w:t>
            </w:r>
            <w:r>
              <w:rPr>
                <w:rFonts w:ascii="Calibri" w:hAnsi="Calibri" w:cs="Calibri"/>
                <w:spacing w:val="-7"/>
                <w:szCs w:val="24"/>
              </w:rPr>
              <w:t>,</w:t>
            </w:r>
          </w:p>
          <w:p w:rsidR="006C04C0" w:rsidRDefault="00434A15">
            <w:pPr>
              <w:pStyle w:val="Bezodstpw1"/>
              <w:jc w:val="center"/>
            </w:pPr>
            <w:r>
              <w:rPr>
                <w:rFonts w:ascii="Calibri" w:hAnsi="Calibri" w:cs="Calibri"/>
                <w:spacing w:val="-7"/>
                <w:szCs w:val="24"/>
              </w:rPr>
              <w:t>p</w:t>
            </w:r>
            <w:r>
              <w:rPr>
                <w:rFonts w:ascii="Calibri" w:hAnsi="Calibri" w:cs="Calibri"/>
                <w:szCs w:val="24"/>
              </w:rPr>
              <w:t>odać nazwę aplikacji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rPr>
                <w:rFonts w:ascii="Calibri" w:hAnsi="Calibri" w:cs="Calibri"/>
                <w:szCs w:val="24"/>
                <w:highlight w:val="cyan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jc w:val="right"/>
              <w:rPr>
                <w:rFonts w:ascii="Calibri" w:hAnsi="Calibri" w:cs="Calibri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r>
              <w:rPr>
                <w:rFonts w:ascii="Calibri" w:hAnsi="Calibri" w:cs="Calibri"/>
                <w:szCs w:val="24"/>
              </w:rPr>
              <w:t xml:space="preserve">Liczba </w:t>
            </w:r>
            <w:proofErr w:type="spellStart"/>
            <w:r>
              <w:rPr>
                <w:rFonts w:ascii="Calibri" w:hAnsi="Calibri" w:cs="Calibri"/>
                <w:szCs w:val="24"/>
              </w:rPr>
              <w:t>submilimetrowych</w:t>
            </w:r>
            <w:proofErr w:type="spellEnd"/>
            <w:r>
              <w:rPr>
                <w:rFonts w:ascii="Calibri" w:hAnsi="Calibri" w:cs="Calibri"/>
                <w:szCs w:val="24"/>
              </w:rPr>
              <w:t xml:space="preserve"> warstw zbieranych w czasie najkrótszego, pełnego obrotu (360º)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pStyle w:val="Bezodstpw1"/>
              <w:jc w:val="center"/>
            </w:pPr>
            <w:r>
              <w:rPr>
                <w:rFonts w:ascii="Calibri" w:hAnsi="Calibri" w:cs="Calibri"/>
                <w:szCs w:val="24"/>
              </w:rPr>
              <w:t>≥16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Tabela-Lista"/>
              <w:tabs>
                <w:tab w:val="clear" w:pos="0"/>
                <w:tab w:val="clear" w:pos="1417"/>
              </w:tabs>
              <w:ind w:left="37"/>
              <w:jc w:val="center"/>
              <w:rPr>
                <w:strike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jc w:val="right"/>
              <w:rPr>
                <w:rFonts w:ascii="Calibri" w:hAnsi="Calibri" w:cs="Calibri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ind w:left="24"/>
            </w:pPr>
            <w:r>
              <w:rPr>
                <w:rFonts w:ascii="Calibri" w:hAnsi="Calibri" w:cs="Calibri"/>
                <w:szCs w:val="24"/>
              </w:rPr>
              <w:t>Grubość najcieńszej dostępnej warstwy do akwizycji w trybie 16-warstwowym spiralnym  ≤ 0,625mm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pStyle w:val="Bezodstpw1"/>
              <w:jc w:val="center"/>
              <w:rPr>
                <w:rFonts w:ascii="Calibri" w:hAnsi="Calibri" w:cs="Calibri"/>
                <w:spacing w:val="-7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TAK</w:t>
            </w:r>
            <w:r>
              <w:rPr>
                <w:rFonts w:ascii="Calibri" w:hAnsi="Calibri" w:cs="Calibri"/>
                <w:spacing w:val="-7"/>
                <w:szCs w:val="24"/>
              </w:rPr>
              <w:t>,</w:t>
            </w:r>
          </w:p>
          <w:p w:rsidR="006C04C0" w:rsidRDefault="00434A15">
            <w:pPr>
              <w:pStyle w:val="Bezodstpw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7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odać</w:t>
            </w:r>
            <w:r>
              <w:rPr>
                <w:rFonts w:ascii="Calibri" w:eastAsia="Calibri" w:hAnsi="Calibri" w:cs="Calibri"/>
              </w:rPr>
              <w:t xml:space="preserve"> grubość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jc w:val="right"/>
              <w:rPr>
                <w:rFonts w:ascii="Calibri" w:hAnsi="Calibri" w:cs="Calibri"/>
                <w:szCs w:val="24"/>
                <w:highlight w:val="green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ind w:left="24"/>
            </w:pPr>
            <w:r>
              <w:rPr>
                <w:rFonts w:ascii="Calibri" w:hAnsi="Calibri" w:cs="Calibri"/>
                <w:szCs w:val="24"/>
              </w:rPr>
              <w:t>Szerokość minimalna warstwy po rekonstrukcji dostępna w akwizycji spiralnej ≤ 0,625 mm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pStyle w:val="Bezodstpw1"/>
              <w:jc w:val="center"/>
              <w:rPr>
                <w:rFonts w:ascii="Calibri" w:hAnsi="Calibri" w:cs="Calibri"/>
                <w:spacing w:val="-7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TAK</w:t>
            </w:r>
            <w:r>
              <w:rPr>
                <w:rFonts w:ascii="Calibri" w:hAnsi="Calibri" w:cs="Calibri"/>
                <w:spacing w:val="-7"/>
                <w:szCs w:val="24"/>
              </w:rPr>
              <w:t>,</w:t>
            </w:r>
          </w:p>
          <w:p w:rsidR="006C04C0" w:rsidRDefault="00434A15">
            <w:pPr>
              <w:pStyle w:val="Bezodstpw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7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odać</w:t>
            </w:r>
            <w:r>
              <w:rPr>
                <w:rFonts w:ascii="Calibri" w:eastAsia="Calibri" w:hAnsi="Calibri" w:cs="Calibri"/>
              </w:rPr>
              <w:t xml:space="preserve"> szerokość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jc w:val="right"/>
              <w:rPr>
                <w:rFonts w:ascii="Calibri" w:hAnsi="Calibri" w:cs="Calibri"/>
                <w:szCs w:val="24"/>
                <w:highlight w:val="green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ind w:left="24"/>
            </w:pPr>
            <w:r>
              <w:rPr>
                <w:rFonts w:ascii="Calibri" w:hAnsi="Calibri" w:cs="Calibri"/>
                <w:szCs w:val="24"/>
              </w:rPr>
              <w:t>Maksymalne dostępne pole widzenia (FOV) ≥ 50cm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pStyle w:val="Bezodstpw1"/>
              <w:jc w:val="center"/>
              <w:rPr>
                <w:rFonts w:ascii="Calibri" w:hAnsi="Calibri" w:cs="Calibri"/>
                <w:spacing w:val="-7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TAK</w:t>
            </w:r>
            <w:r>
              <w:rPr>
                <w:rFonts w:ascii="Calibri" w:hAnsi="Calibri" w:cs="Calibri"/>
                <w:spacing w:val="-7"/>
                <w:szCs w:val="24"/>
              </w:rPr>
              <w:t>,</w:t>
            </w:r>
          </w:p>
          <w:p w:rsidR="006C04C0" w:rsidRDefault="00434A15">
            <w:pPr>
              <w:pStyle w:val="Bezodstpw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7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odać</w:t>
            </w:r>
            <w:r>
              <w:rPr>
                <w:rFonts w:ascii="Calibri" w:eastAsia="Calibri" w:hAnsi="Calibri" w:cs="Calibri"/>
              </w:rPr>
              <w:t xml:space="preserve"> pole widzenia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jc w:val="right"/>
              <w:rPr>
                <w:rFonts w:ascii="Calibri" w:hAnsi="Calibri" w:cs="Calibri"/>
                <w:szCs w:val="24"/>
                <w:highlight w:val="green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ind w:left="24"/>
            </w:pPr>
            <w:r>
              <w:rPr>
                <w:rFonts w:ascii="Calibri" w:hAnsi="Calibri" w:cs="Calibri"/>
                <w:szCs w:val="24"/>
              </w:rPr>
              <w:t xml:space="preserve">Maksymalne rekonstruowane pole widzenia (FOV) stosowane do korekcji </w:t>
            </w:r>
            <w:r>
              <w:rPr>
                <w:rFonts w:ascii="Calibri" w:hAnsi="Calibri" w:cs="Calibri"/>
                <w:szCs w:val="24"/>
              </w:rPr>
              <w:lastRenderedPageBreak/>
              <w:t xml:space="preserve">pochłaniania równe aperturze </w:t>
            </w:r>
            <w:proofErr w:type="spellStart"/>
            <w:r>
              <w:rPr>
                <w:rFonts w:ascii="Calibri" w:hAnsi="Calibri" w:cs="Calibri"/>
                <w:szCs w:val="24"/>
              </w:rPr>
              <w:t>gantry</w:t>
            </w:r>
            <w:proofErr w:type="spellEnd"/>
            <w:r>
              <w:rPr>
                <w:rFonts w:ascii="Calibri" w:hAnsi="Calibri" w:cs="Calibri"/>
                <w:szCs w:val="24"/>
              </w:rPr>
              <w:t xml:space="preserve"> oferowanego skanera CT, tj. ≥ 70 cm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pStyle w:val="Bezodstpw1"/>
              <w:jc w:val="center"/>
              <w:rPr>
                <w:rFonts w:ascii="Calibri" w:hAnsi="Calibri" w:cs="Calibri"/>
                <w:spacing w:val="-7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lastRenderedPageBreak/>
              <w:t>TAK</w:t>
            </w:r>
            <w:r>
              <w:rPr>
                <w:rFonts w:ascii="Calibri" w:hAnsi="Calibri" w:cs="Calibri"/>
                <w:spacing w:val="-7"/>
                <w:szCs w:val="24"/>
              </w:rPr>
              <w:t>,</w:t>
            </w:r>
          </w:p>
          <w:p w:rsidR="006C04C0" w:rsidRDefault="00434A15">
            <w:pPr>
              <w:pStyle w:val="Bezodstpw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7"/>
                <w:szCs w:val="24"/>
              </w:rPr>
              <w:lastRenderedPageBreak/>
              <w:t>p</w:t>
            </w:r>
            <w:r>
              <w:rPr>
                <w:rFonts w:ascii="Calibri" w:eastAsia="Calibri" w:hAnsi="Calibri" w:cs="Calibri"/>
                <w:szCs w:val="24"/>
              </w:rPr>
              <w:t>odać</w:t>
            </w:r>
            <w:r>
              <w:rPr>
                <w:rFonts w:ascii="Calibri" w:eastAsia="Calibri" w:hAnsi="Calibri" w:cs="Calibri"/>
              </w:rPr>
              <w:t xml:space="preserve"> pole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jc w:val="right"/>
              <w:rPr>
                <w:rFonts w:ascii="Calibri" w:hAnsi="Calibri" w:cs="Calibri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ind w:left="24"/>
            </w:pPr>
            <w:r>
              <w:rPr>
                <w:rFonts w:ascii="Calibri" w:hAnsi="Calibri" w:cs="Calibri"/>
                <w:szCs w:val="24"/>
              </w:rPr>
              <w:t xml:space="preserve">Najkrótszy czas pełnego obrotu (360º) przy wielowarstwowej akwizycji spiralnej układu lampa </w:t>
            </w:r>
            <w:proofErr w:type="spellStart"/>
            <w:r>
              <w:rPr>
                <w:rFonts w:ascii="Calibri" w:hAnsi="Calibri" w:cs="Calibri"/>
                <w:szCs w:val="24"/>
              </w:rPr>
              <w:t>rtg</w:t>
            </w:r>
            <w:proofErr w:type="spellEnd"/>
            <w:r>
              <w:rPr>
                <w:rFonts w:ascii="Calibri" w:hAnsi="Calibri" w:cs="Calibri"/>
                <w:szCs w:val="24"/>
              </w:rPr>
              <w:t xml:space="preserve">-detektor max. 0,5 sek. 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pStyle w:val="Bezodstpw1"/>
              <w:jc w:val="center"/>
              <w:rPr>
                <w:rFonts w:ascii="Calibri" w:hAnsi="Calibri" w:cs="Calibri"/>
                <w:spacing w:val="-7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TAK</w:t>
            </w:r>
            <w:r>
              <w:rPr>
                <w:rFonts w:ascii="Calibri" w:hAnsi="Calibri" w:cs="Calibri"/>
                <w:spacing w:val="-7"/>
                <w:szCs w:val="24"/>
              </w:rPr>
              <w:t>,</w:t>
            </w:r>
          </w:p>
          <w:p w:rsidR="006C04C0" w:rsidRDefault="00434A15">
            <w:pPr>
              <w:pStyle w:val="Bezodstpw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7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odać</w:t>
            </w:r>
            <w:r>
              <w:rPr>
                <w:rFonts w:ascii="Calibri" w:eastAsia="Calibri" w:hAnsi="Calibri" w:cs="Calibri"/>
              </w:rPr>
              <w:t xml:space="preserve"> czas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jc w:val="right"/>
              <w:rPr>
                <w:rFonts w:ascii="Calibri" w:hAnsi="Calibri" w:cs="Calibri"/>
                <w:szCs w:val="24"/>
                <w:highlight w:val="green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ind w:left="24"/>
            </w:pPr>
            <w:r>
              <w:rPr>
                <w:rFonts w:ascii="Calibri" w:hAnsi="Calibri" w:cs="Calibri"/>
                <w:szCs w:val="24"/>
              </w:rPr>
              <w:t>Maksymalny czas trwania ciągłego spiralnego skanu wielowarstwowego  (minimum dla 16 warstw)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pStyle w:val="Bezodstpw1"/>
              <w:jc w:val="center"/>
              <w:rPr>
                <w:rFonts w:ascii="Calibri" w:hAnsi="Calibri" w:cs="Calibri"/>
                <w:spacing w:val="-7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≥</w:t>
            </w:r>
            <w:r>
              <w:rPr>
                <w:rFonts w:ascii="Calibri" w:eastAsia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>100 s</w:t>
            </w:r>
            <w:r>
              <w:rPr>
                <w:rFonts w:ascii="Calibri" w:hAnsi="Calibri" w:cs="Calibri"/>
                <w:spacing w:val="-7"/>
                <w:szCs w:val="24"/>
              </w:rPr>
              <w:t>,</w:t>
            </w:r>
          </w:p>
          <w:p w:rsidR="006C04C0" w:rsidRDefault="00434A15">
            <w:pPr>
              <w:pStyle w:val="Bezodstpw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7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odać</w:t>
            </w:r>
            <w:r>
              <w:rPr>
                <w:rFonts w:ascii="Calibri" w:eastAsia="Calibri" w:hAnsi="Calibri" w:cs="Calibri"/>
              </w:rPr>
              <w:t xml:space="preserve"> czas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jc w:val="right"/>
              <w:rPr>
                <w:rFonts w:ascii="Calibri" w:hAnsi="Calibri" w:cs="Calibri"/>
                <w:szCs w:val="24"/>
                <w:highlight w:val="green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ind w:left="24"/>
            </w:pPr>
            <w:r>
              <w:rPr>
                <w:rFonts w:ascii="Calibri" w:hAnsi="Calibri" w:cs="Calibri"/>
                <w:szCs w:val="24"/>
              </w:rPr>
              <w:t xml:space="preserve">Długość spiralnego pojedynczego skanu wielowarstwowego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Pr="00434A15" w:rsidRDefault="00434A15">
            <w:pPr>
              <w:pStyle w:val="Bezodstpw1"/>
              <w:jc w:val="center"/>
              <w:rPr>
                <w:rFonts w:ascii="Calibri" w:hAnsi="Calibri" w:cs="Calibri"/>
                <w:color w:val="FF0000"/>
                <w:spacing w:val="-7"/>
                <w:szCs w:val="24"/>
              </w:rPr>
            </w:pPr>
            <w:r w:rsidRPr="00434A15">
              <w:rPr>
                <w:rFonts w:ascii="Calibri" w:hAnsi="Calibri" w:cs="Calibri"/>
                <w:color w:val="FF0000"/>
                <w:szCs w:val="24"/>
              </w:rPr>
              <w:t>≥</w:t>
            </w:r>
            <w:r w:rsidRPr="00434A15">
              <w:rPr>
                <w:rFonts w:ascii="Calibri" w:eastAsia="Calibri" w:hAnsi="Calibri" w:cs="Calibri"/>
                <w:color w:val="FF0000"/>
                <w:szCs w:val="24"/>
              </w:rPr>
              <w:t xml:space="preserve"> </w:t>
            </w:r>
            <w:r w:rsidRPr="00434A15">
              <w:rPr>
                <w:rFonts w:ascii="Calibri" w:hAnsi="Calibri" w:cs="Calibri"/>
                <w:color w:val="FF0000"/>
                <w:szCs w:val="24"/>
              </w:rPr>
              <w:t>159 cm</w:t>
            </w:r>
            <w:r w:rsidRPr="00434A15">
              <w:rPr>
                <w:rFonts w:ascii="Calibri" w:hAnsi="Calibri" w:cs="Calibri"/>
                <w:color w:val="FF0000"/>
                <w:spacing w:val="-7"/>
                <w:szCs w:val="24"/>
              </w:rPr>
              <w:t>,</w:t>
            </w:r>
          </w:p>
          <w:p w:rsidR="006C04C0" w:rsidRDefault="00434A15">
            <w:pPr>
              <w:pStyle w:val="Bezodstpw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7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odać</w:t>
            </w:r>
            <w:r>
              <w:rPr>
                <w:rFonts w:ascii="Calibri" w:eastAsia="Calibri" w:hAnsi="Calibri" w:cs="Calibri"/>
              </w:rPr>
              <w:t xml:space="preserve"> długość skanu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jc w:val="right"/>
              <w:rPr>
                <w:rFonts w:ascii="Calibri" w:hAnsi="Calibri" w:cs="Calibri"/>
                <w:szCs w:val="24"/>
                <w:highlight w:val="green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ind w:left="24"/>
            </w:pPr>
            <w:r>
              <w:rPr>
                <w:rFonts w:ascii="Calibri" w:hAnsi="Calibri" w:cs="Calibri"/>
                <w:szCs w:val="24"/>
              </w:rPr>
              <w:t xml:space="preserve">Długość spiralnego pojedynczego skanu przeglądowego </w:t>
            </w:r>
            <w:r>
              <w:rPr>
                <w:rFonts w:ascii="Calibri" w:hAnsi="Calibri" w:cs="Calibri"/>
                <w:i/>
                <w:szCs w:val="24"/>
              </w:rPr>
              <w:t>(</w:t>
            </w:r>
            <w:proofErr w:type="spellStart"/>
            <w:r>
              <w:rPr>
                <w:rFonts w:ascii="Calibri" w:hAnsi="Calibri" w:cs="Calibri"/>
                <w:i/>
                <w:szCs w:val="24"/>
              </w:rPr>
              <w:t>topogram</w:t>
            </w:r>
            <w:proofErr w:type="spellEnd"/>
            <w:r>
              <w:rPr>
                <w:rFonts w:ascii="Calibri" w:hAnsi="Calibri" w:cs="Calibri"/>
                <w:i/>
                <w:szCs w:val="24"/>
              </w:rPr>
              <w:t xml:space="preserve"> )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pStyle w:val="Bezodstpw1"/>
              <w:jc w:val="center"/>
              <w:rPr>
                <w:rFonts w:ascii="Calibri" w:hAnsi="Calibri" w:cs="Calibri"/>
                <w:spacing w:val="-7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≥</w:t>
            </w:r>
            <w:r>
              <w:rPr>
                <w:rFonts w:ascii="Calibri" w:eastAsia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>155 cm</w:t>
            </w:r>
            <w:r>
              <w:rPr>
                <w:rFonts w:ascii="Calibri" w:hAnsi="Calibri" w:cs="Calibri"/>
                <w:spacing w:val="-7"/>
                <w:szCs w:val="24"/>
              </w:rPr>
              <w:t>,</w:t>
            </w:r>
          </w:p>
          <w:p w:rsidR="006C04C0" w:rsidRDefault="00434A15">
            <w:pPr>
              <w:pStyle w:val="Bezodstpw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7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odać</w:t>
            </w:r>
            <w:r>
              <w:rPr>
                <w:rFonts w:ascii="Calibri" w:eastAsia="Calibri" w:hAnsi="Calibri" w:cs="Calibri"/>
              </w:rPr>
              <w:t xml:space="preserve"> długość skanu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jc w:val="right"/>
              <w:rPr>
                <w:rFonts w:ascii="Calibri" w:hAnsi="Calibri" w:cs="Calibri"/>
                <w:szCs w:val="24"/>
                <w:highlight w:val="green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ind w:left="24"/>
            </w:pPr>
            <w:r>
              <w:rPr>
                <w:rFonts w:ascii="Calibri" w:hAnsi="Calibri" w:cs="Calibri"/>
                <w:szCs w:val="24"/>
              </w:rPr>
              <w:t>Szerokość skanu przeglądowego ≥ 50 cm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pStyle w:val="Bezodstpw1"/>
              <w:jc w:val="center"/>
              <w:rPr>
                <w:rFonts w:ascii="Calibri" w:hAnsi="Calibri" w:cs="Calibri"/>
                <w:spacing w:val="-7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TAK</w:t>
            </w:r>
            <w:r>
              <w:rPr>
                <w:rFonts w:ascii="Calibri" w:hAnsi="Calibri" w:cs="Calibri"/>
                <w:spacing w:val="-7"/>
                <w:szCs w:val="24"/>
              </w:rPr>
              <w:t>,</w:t>
            </w:r>
          </w:p>
          <w:p w:rsidR="006C04C0" w:rsidRDefault="00434A15">
            <w:pPr>
              <w:pStyle w:val="Bezodstpw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7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odać</w:t>
            </w:r>
            <w:r>
              <w:rPr>
                <w:rFonts w:ascii="Calibri" w:eastAsia="Calibri" w:hAnsi="Calibri" w:cs="Calibri"/>
              </w:rPr>
              <w:t xml:space="preserve"> szerokość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jc w:val="right"/>
              <w:rPr>
                <w:rFonts w:ascii="Calibri" w:hAnsi="Calibri" w:cs="Calibri"/>
                <w:szCs w:val="24"/>
                <w:highlight w:val="green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ind w:left="24"/>
            </w:pPr>
            <w:r>
              <w:rPr>
                <w:rFonts w:ascii="Calibri" w:hAnsi="Calibri" w:cs="Calibri"/>
                <w:szCs w:val="24"/>
              </w:rPr>
              <w:t xml:space="preserve">Zakres zmienności </w:t>
            </w:r>
            <w:proofErr w:type="spellStart"/>
            <w:r>
              <w:rPr>
                <w:rFonts w:ascii="Calibri" w:hAnsi="Calibri" w:cs="Calibri"/>
                <w:i/>
                <w:szCs w:val="24"/>
              </w:rPr>
              <w:t>pitch</w:t>
            </w:r>
            <w:proofErr w:type="spellEnd"/>
            <w:r>
              <w:rPr>
                <w:rFonts w:ascii="Calibri" w:hAnsi="Calibri" w:cs="Calibri"/>
                <w:szCs w:val="24"/>
              </w:rPr>
              <w:t>, minimum 0,6 ÷1,5  lub większy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pStyle w:val="Bezodstpw1"/>
              <w:jc w:val="center"/>
              <w:rPr>
                <w:rFonts w:ascii="Calibri" w:hAnsi="Calibri" w:cs="Calibri"/>
                <w:spacing w:val="-7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TAK</w:t>
            </w:r>
            <w:r>
              <w:rPr>
                <w:rFonts w:ascii="Calibri" w:hAnsi="Calibri" w:cs="Calibri"/>
                <w:spacing w:val="-7"/>
                <w:szCs w:val="24"/>
              </w:rPr>
              <w:t>,</w:t>
            </w:r>
          </w:p>
          <w:p w:rsidR="006C04C0" w:rsidRDefault="00434A15">
            <w:pPr>
              <w:pStyle w:val="Bezodstpw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7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odać</w:t>
            </w:r>
            <w:r>
              <w:rPr>
                <w:rFonts w:ascii="Calibri" w:eastAsia="Calibri" w:hAnsi="Calibri" w:cs="Calibri"/>
              </w:rPr>
              <w:t xml:space="preserve"> zakres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jc w:val="right"/>
              <w:rPr>
                <w:rFonts w:ascii="Calibri" w:hAnsi="Calibri" w:cs="Calibri"/>
                <w:szCs w:val="24"/>
                <w:highlight w:val="green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ind w:left="24"/>
            </w:pPr>
            <w:r>
              <w:rPr>
                <w:rFonts w:ascii="Calibri" w:hAnsi="Calibri" w:cs="Calibri"/>
                <w:szCs w:val="24"/>
              </w:rPr>
              <w:t xml:space="preserve">Rozdzielczość wysokokontrastowa </w:t>
            </w:r>
            <w:r>
              <w:rPr>
                <w:rFonts w:ascii="Calibri" w:hAnsi="Calibri" w:cs="Calibri"/>
                <w:i/>
                <w:szCs w:val="24"/>
              </w:rPr>
              <w:t>(przestrzenna)</w:t>
            </w:r>
            <w:r>
              <w:rPr>
                <w:rFonts w:ascii="Calibri" w:hAnsi="Calibri" w:cs="Calibri"/>
                <w:szCs w:val="24"/>
              </w:rPr>
              <w:t xml:space="preserve">, zmierzona w maksymalnym polu akwizycyjnym, przy 2 % MTF, ≥ 15,0 </w:t>
            </w:r>
            <w:proofErr w:type="spellStart"/>
            <w:r>
              <w:rPr>
                <w:rFonts w:ascii="Calibri" w:hAnsi="Calibri" w:cs="Calibri"/>
                <w:szCs w:val="24"/>
              </w:rPr>
              <w:t>lp</w:t>
            </w:r>
            <w:proofErr w:type="spellEnd"/>
            <w:r>
              <w:rPr>
                <w:rFonts w:ascii="Calibri" w:hAnsi="Calibri" w:cs="Calibri"/>
                <w:szCs w:val="24"/>
              </w:rPr>
              <w:t>/cm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pStyle w:val="Bezodstpw1"/>
              <w:jc w:val="center"/>
              <w:rPr>
                <w:rFonts w:ascii="Calibri" w:hAnsi="Calibri" w:cs="Calibri"/>
                <w:spacing w:val="-7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TAK</w:t>
            </w:r>
            <w:r>
              <w:rPr>
                <w:rFonts w:ascii="Calibri" w:hAnsi="Calibri" w:cs="Calibri"/>
                <w:spacing w:val="-7"/>
                <w:szCs w:val="24"/>
              </w:rPr>
              <w:t>,</w:t>
            </w:r>
          </w:p>
          <w:p w:rsidR="006C04C0" w:rsidRDefault="00434A15">
            <w:pPr>
              <w:pStyle w:val="Bezodstpw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7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odać</w:t>
            </w:r>
            <w:r>
              <w:rPr>
                <w:rFonts w:ascii="Calibri" w:eastAsia="Calibri" w:hAnsi="Calibri" w:cs="Calibri"/>
              </w:rPr>
              <w:t xml:space="preserve"> rozdzielczość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jc w:val="right"/>
              <w:rPr>
                <w:rFonts w:ascii="Calibri" w:hAnsi="Calibri" w:cs="Calibri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ind w:left="24"/>
            </w:pPr>
            <w:r>
              <w:rPr>
                <w:rFonts w:ascii="Calibri" w:hAnsi="Calibri" w:cs="Calibri"/>
                <w:szCs w:val="24"/>
              </w:rPr>
              <w:t xml:space="preserve">Rozdzielczość </w:t>
            </w:r>
            <w:proofErr w:type="spellStart"/>
            <w:r>
              <w:rPr>
                <w:rFonts w:ascii="Calibri" w:hAnsi="Calibri" w:cs="Calibri"/>
                <w:szCs w:val="24"/>
              </w:rPr>
              <w:t>niskokontrastowa</w:t>
            </w:r>
            <w:proofErr w:type="spellEnd"/>
            <w:r>
              <w:rPr>
                <w:rFonts w:ascii="Calibri" w:hAnsi="Calibri" w:cs="Calibri"/>
                <w:szCs w:val="24"/>
              </w:rPr>
              <w:t xml:space="preserve">, mierzona dla fantomu CATHPAN o średnicy 20 cm, przy warstwie 10 mm, dla różnicy kontrastu 3 HU, przy napięciach z zakresu 130-140 </w:t>
            </w:r>
            <w:proofErr w:type="spellStart"/>
            <w:r>
              <w:rPr>
                <w:rFonts w:ascii="Calibri" w:hAnsi="Calibri" w:cs="Calibri"/>
                <w:szCs w:val="24"/>
              </w:rPr>
              <w:t>kV</w:t>
            </w:r>
            <w:proofErr w:type="spellEnd"/>
            <w:r>
              <w:rPr>
                <w:rFonts w:ascii="Calibri" w:hAnsi="Calibri" w:cs="Calibri"/>
                <w:szCs w:val="24"/>
              </w:rPr>
              <w:t xml:space="preserve"> i prądzie nie większym niż 120 </w:t>
            </w:r>
            <w:proofErr w:type="spellStart"/>
            <w:r>
              <w:rPr>
                <w:rFonts w:ascii="Calibri" w:hAnsi="Calibri" w:cs="Calibri"/>
                <w:szCs w:val="24"/>
              </w:rPr>
              <w:t>mA</w:t>
            </w:r>
            <w:proofErr w:type="spellEnd"/>
            <w:r>
              <w:rPr>
                <w:rFonts w:ascii="Calibri" w:hAnsi="Calibri" w:cs="Calibri"/>
                <w:szCs w:val="24"/>
              </w:rPr>
              <w:t xml:space="preserve"> ≤ 5 mm </w:t>
            </w:r>
            <w:r>
              <w:rPr>
                <w:rFonts w:ascii="Calibri" w:hAnsi="Calibri" w:cs="Calibri"/>
                <w:i/>
                <w:szCs w:val="24"/>
              </w:rPr>
              <w:t>(Podać parametry skanu).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pStyle w:val="Bezodstpw1"/>
              <w:jc w:val="center"/>
              <w:rPr>
                <w:rFonts w:ascii="Calibri" w:hAnsi="Calibri" w:cs="Calibri"/>
                <w:spacing w:val="-7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TAK</w:t>
            </w:r>
            <w:r>
              <w:rPr>
                <w:rFonts w:ascii="Calibri" w:hAnsi="Calibri" w:cs="Calibri"/>
                <w:spacing w:val="-7"/>
                <w:szCs w:val="24"/>
              </w:rPr>
              <w:t>,</w:t>
            </w:r>
          </w:p>
          <w:p w:rsidR="006C04C0" w:rsidRDefault="00434A15">
            <w:pPr>
              <w:pStyle w:val="Bezodstpw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7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odać</w:t>
            </w:r>
            <w:r>
              <w:rPr>
                <w:rFonts w:ascii="Calibri" w:eastAsia="Calibri" w:hAnsi="Calibri" w:cs="Calibri"/>
              </w:rPr>
              <w:t xml:space="preserve"> rozdzielczość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jc w:val="center"/>
              <w:rPr>
                <w:rFonts w:ascii="Calibri" w:hAnsi="Calibri" w:cs="Calibri"/>
                <w:szCs w:val="24"/>
                <w:highlight w:val="cyan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jc w:val="right"/>
              <w:rPr>
                <w:rFonts w:ascii="Calibri" w:hAnsi="Calibri" w:cs="Calibri"/>
                <w:szCs w:val="24"/>
                <w:highlight w:val="green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ind w:left="24"/>
            </w:pPr>
            <w:r>
              <w:rPr>
                <w:rFonts w:ascii="Calibri" w:hAnsi="Calibri" w:cs="Calibri"/>
                <w:szCs w:val="24"/>
              </w:rPr>
              <w:t xml:space="preserve">Detektory </w:t>
            </w:r>
            <w:proofErr w:type="spellStart"/>
            <w:r>
              <w:rPr>
                <w:rFonts w:ascii="Calibri" w:hAnsi="Calibri" w:cs="Calibri"/>
                <w:szCs w:val="24"/>
              </w:rPr>
              <w:t>gammakamery</w:t>
            </w:r>
            <w:proofErr w:type="spellEnd"/>
            <w:r>
              <w:rPr>
                <w:rFonts w:ascii="Calibri" w:hAnsi="Calibri" w:cs="Calibri"/>
                <w:szCs w:val="24"/>
              </w:rPr>
              <w:t xml:space="preserve"> SPECT nieruchome podczas badania CT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pStyle w:val="Bezodstpw1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TAK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r>
              <w:rPr>
                <w:rFonts w:ascii="Calibri" w:hAnsi="Calibri" w:cs="Calibri"/>
                <w:szCs w:val="24"/>
              </w:rPr>
              <w:t>Oprogramowanie do redukcji artefaktów od implantów metalowych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pStyle w:val="Bezodstpw1"/>
              <w:jc w:val="center"/>
            </w:pPr>
            <w:r>
              <w:rPr>
                <w:rFonts w:ascii="Calibri" w:hAnsi="Calibri" w:cs="Calibri"/>
                <w:szCs w:val="24"/>
              </w:rPr>
              <w:t>TAK, podać nazwę zaoferowanej opcji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/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13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434A15">
            <w:pPr>
              <w:ind w:left="360"/>
              <w:jc w:val="center"/>
            </w:pPr>
            <w:r>
              <w:rPr>
                <w:rFonts w:ascii="Calibri" w:hAnsi="Calibri" w:cs="Calibri"/>
                <w:b/>
                <w:szCs w:val="24"/>
              </w:rPr>
              <w:t>IV STACJA AKWIZYCYJNA</w:t>
            </w: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jc w:val="right"/>
              <w:rPr>
                <w:rFonts w:ascii="Calibri" w:hAnsi="Calibri" w:cs="Calibri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Jeden komputer ze wspólnym interfejsem użytkownika, sterujący procesem akwizycji badań SPECT i CT, pozwalający na prezentację badań SPECT i CT na monitorze(ach) do zastosowań medycznych o przekątnej ekranu  ≥ 19”, z twardym dyskiem lub dyskami o łącznej pojemności min. 200 GB.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TAK,</w:t>
            </w:r>
          </w:p>
          <w:p w:rsidR="006C04C0" w:rsidRDefault="00434A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 najmniej stacja 1-monitorowa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jc w:val="right"/>
              <w:rPr>
                <w:rFonts w:ascii="Calibri" w:hAnsi="Calibri" w:cs="Calibri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System akwizycyjny wraz z oprogramowaniem obsługujący moduły SPECT i CT, umożliwiający wykonywanie scyntygraficznych badań: planarnych </w:t>
            </w:r>
            <w:r>
              <w:rPr>
                <w:rFonts w:ascii="Calibri" w:hAnsi="Calibri" w:cs="Calibri"/>
                <w:szCs w:val="24"/>
              </w:rPr>
              <w:lastRenderedPageBreak/>
              <w:t>(statycznych, dynamicznych), SPECT, bramkowanych GSPECT , WHOLE BODY oraz badań spiralnych SPECT/CT, CT i bramkowanych CT w zakresie co najmniej:</w:t>
            </w:r>
          </w:p>
          <w:p w:rsidR="006C04C0" w:rsidRDefault="00434A15">
            <w:pPr>
              <w:numPr>
                <w:ilvl w:val="0"/>
                <w:numId w:val="12"/>
              </w:numPr>
              <w:ind w:left="510" w:hanging="397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akwizycji,</w:t>
            </w:r>
          </w:p>
          <w:p w:rsidR="006C04C0" w:rsidRDefault="00434A15">
            <w:pPr>
              <w:numPr>
                <w:ilvl w:val="0"/>
                <w:numId w:val="12"/>
              </w:numPr>
              <w:ind w:left="510" w:hanging="397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przeglądania wyników</w:t>
            </w:r>
            <w:r>
              <w:rPr>
                <w:rFonts w:ascii="Calibri" w:hAnsi="Calibri" w:cs="Calibri"/>
                <w:sz w:val="20"/>
              </w:rPr>
              <w:t>,</w:t>
            </w:r>
          </w:p>
          <w:p w:rsidR="006C04C0" w:rsidRDefault="00434A15">
            <w:pPr>
              <w:numPr>
                <w:ilvl w:val="0"/>
                <w:numId w:val="12"/>
              </w:numPr>
              <w:ind w:left="510" w:hanging="397"/>
            </w:pPr>
            <w:r>
              <w:rPr>
                <w:rFonts w:ascii="Calibri" w:hAnsi="Calibri" w:cs="Calibri"/>
                <w:szCs w:val="24"/>
              </w:rPr>
              <w:t>rekonstrukcji badań (FBP, OSEM2D, OSEM3D, z narzędziami do korekcji rozproszenia i pochłaniania realizowana na stacji akwizycyjnej lub na platformach opisowych (podać miejsce wykonywania rekonstrukcji)</w:t>
            </w:r>
            <w: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TAK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/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r>
              <w:rPr>
                <w:rFonts w:ascii="Calibri" w:hAnsi="Calibri" w:cs="Calibri"/>
                <w:szCs w:val="24"/>
              </w:rPr>
              <w:t>Komunikacja sieciowa stacji akwizycyjnej (</w:t>
            </w:r>
            <w:r>
              <w:rPr>
                <w:rFonts w:ascii="Calibri" w:eastAsia="Calibri" w:hAnsi="Calibri" w:cs="Calibri"/>
                <w:szCs w:val="24"/>
              </w:rPr>
              <w:t>Gigabit Ethernet 10/100/1000BaseT</w:t>
            </w:r>
            <w:r>
              <w:rPr>
                <w:rFonts w:ascii="Calibri" w:hAnsi="Calibri" w:cs="Calibri"/>
                <w:color w:val="000000"/>
                <w:spacing w:val="-7"/>
                <w:szCs w:val="24"/>
              </w:rPr>
              <w:t xml:space="preserve"> lub więcej</w:t>
            </w:r>
            <w:r>
              <w:rPr>
                <w:rFonts w:ascii="Calibri" w:hAnsi="Calibri" w:cs="Calibri"/>
                <w:szCs w:val="24"/>
              </w:rPr>
              <w:t>) poprzez protokół DICOM z obsługą poniższych klas:</w:t>
            </w:r>
          </w:p>
          <w:p w:rsidR="006C04C0" w:rsidRDefault="00434A15">
            <w:pPr>
              <w:pStyle w:val="Tabela-Lista"/>
              <w:numPr>
                <w:ilvl w:val="0"/>
                <w:numId w:val="5"/>
              </w:numPr>
              <w:ind w:left="397" w:hanging="170"/>
            </w:pPr>
            <w:r>
              <w:rPr>
                <w:sz w:val="24"/>
                <w:szCs w:val="24"/>
              </w:rPr>
              <w:t xml:space="preserve">DICOM </w:t>
            </w:r>
            <w:proofErr w:type="spellStart"/>
            <w:r>
              <w:rPr>
                <w:sz w:val="24"/>
                <w:szCs w:val="24"/>
              </w:rPr>
              <w:t>Send</w:t>
            </w:r>
            <w:proofErr w:type="spellEnd"/>
            <w:r>
              <w:rPr>
                <w:sz w:val="24"/>
                <w:szCs w:val="24"/>
              </w:rPr>
              <w:t xml:space="preserve"> - wysyłanie badań</w:t>
            </w:r>
          </w:p>
          <w:p w:rsidR="006C04C0" w:rsidRDefault="00434A15">
            <w:pPr>
              <w:pStyle w:val="Tabela-Lista"/>
              <w:numPr>
                <w:ilvl w:val="0"/>
                <w:numId w:val="5"/>
              </w:numPr>
              <w:ind w:left="397" w:hanging="170"/>
            </w:pPr>
            <w:r>
              <w:rPr>
                <w:sz w:val="24"/>
                <w:szCs w:val="24"/>
              </w:rPr>
              <w:t xml:space="preserve">DICOM </w:t>
            </w:r>
            <w:proofErr w:type="spellStart"/>
            <w:r>
              <w:rPr>
                <w:sz w:val="24"/>
                <w:szCs w:val="24"/>
              </w:rPr>
              <w:t>Modality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Worklist</w:t>
            </w:r>
            <w:proofErr w:type="spellEnd"/>
            <w:r>
              <w:rPr>
                <w:sz w:val="24"/>
                <w:szCs w:val="24"/>
              </w:rPr>
              <w:t xml:space="preserve"> - otrzymywanie listy roboczej</w:t>
            </w:r>
          </w:p>
          <w:p w:rsidR="006C04C0" w:rsidRDefault="00434A15">
            <w:pPr>
              <w:pStyle w:val="Tabela-Lista"/>
              <w:numPr>
                <w:ilvl w:val="0"/>
                <w:numId w:val="5"/>
              </w:numPr>
              <w:ind w:left="397" w:hanging="170"/>
            </w:pPr>
            <w:r>
              <w:rPr>
                <w:sz w:val="24"/>
                <w:szCs w:val="24"/>
              </w:rPr>
              <w:t>DICOM Query/</w:t>
            </w:r>
            <w:proofErr w:type="spellStart"/>
            <w:r>
              <w:rPr>
                <w:sz w:val="24"/>
                <w:szCs w:val="24"/>
              </w:rPr>
              <w:t>Retrieve</w:t>
            </w:r>
            <w:proofErr w:type="spellEnd"/>
            <w:r>
              <w:rPr>
                <w:sz w:val="24"/>
                <w:szCs w:val="24"/>
              </w:rPr>
              <w:t xml:space="preserve"> – zapytanie, pobieranie</w:t>
            </w:r>
          </w:p>
          <w:p w:rsidR="006C04C0" w:rsidRDefault="00434A15">
            <w:r>
              <w:rPr>
                <w:rFonts w:ascii="Calibri" w:hAnsi="Calibri" w:cs="Calibri"/>
                <w:i/>
                <w:szCs w:val="24"/>
              </w:rPr>
              <w:t xml:space="preserve">(Załączyć </w:t>
            </w:r>
            <w:proofErr w:type="spellStart"/>
            <w:r>
              <w:rPr>
                <w:rFonts w:ascii="Calibri" w:hAnsi="Calibri" w:cs="Calibri"/>
                <w:i/>
                <w:szCs w:val="24"/>
              </w:rPr>
              <w:t>Dicom</w:t>
            </w:r>
            <w:proofErr w:type="spellEnd"/>
            <w:r>
              <w:rPr>
                <w:rFonts w:ascii="Calibri" w:hAnsi="Calibri" w:cs="Calibri"/>
                <w:i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Cs w:val="24"/>
              </w:rPr>
              <w:t>Conformance</w:t>
            </w:r>
            <w:proofErr w:type="spellEnd"/>
            <w:r>
              <w:rPr>
                <w:rFonts w:ascii="Calibri" w:hAnsi="Calibri" w:cs="Calibri"/>
                <w:i/>
                <w:szCs w:val="24"/>
              </w:rPr>
              <w:t xml:space="preserve"> Statement potwierdzający spełnienie powyższej funkcjonalności - dopuszczalna wersja elektroniczna i angielskojęzyczna)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jc w:val="right"/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rPr>
                <w:rFonts w:ascii="Calibri" w:hAnsi="Calibri" w:cs="Calibri"/>
                <w:color w:val="000000"/>
                <w:spacing w:val="-7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Wysokowydajna sieciowa kolorowa drukarka laserowa.</w:t>
            </w:r>
            <w:r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7"/>
                <w:szCs w:val="24"/>
              </w:rPr>
              <w:t xml:space="preserve">Minimalne parametry drukarki: </w:t>
            </w:r>
          </w:p>
          <w:p w:rsidR="006C04C0" w:rsidRDefault="006C04C0">
            <w:pPr>
              <w:rPr>
                <w:szCs w:val="24"/>
              </w:rPr>
            </w:pPr>
          </w:p>
          <w:p w:rsidR="006C04C0" w:rsidRDefault="00434A15">
            <w:pPr>
              <w:numPr>
                <w:ilvl w:val="0"/>
                <w:numId w:val="7"/>
              </w:numPr>
              <w:ind w:left="360" w:hanging="36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format wydruku - A4,</w:t>
            </w:r>
          </w:p>
          <w:p w:rsidR="006C04C0" w:rsidRDefault="00434A15">
            <w:pPr>
              <w:numPr>
                <w:ilvl w:val="0"/>
                <w:numId w:val="7"/>
              </w:numPr>
              <w:ind w:left="360" w:hanging="36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prędkość druku - 50 stron A4 na minutę,</w:t>
            </w:r>
          </w:p>
          <w:p w:rsidR="006C04C0" w:rsidRDefault="00434A15">
            <w:pPr>
              <w:numPr>
                <w:ilvl w:val="0"/>
                <w:numId w:val="7"/>
              </w:numPr>
              <w:ind w:left="360" w:hanging="36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czas wydruku pierwszej strony - maksymalnie 7 sek.,</w:t>
            </w:r>
          </w:p>
          <w:p w:rsidR="006C04C0" w:rsidRDefault="00434A15">
            <w:pPr>
              <w:numPr>
                <w:ilvl w:val="0"/>
                <w:numId w:val="7"/>
              </w:numPr>
              <w:ind w:left="360" w:hanging="36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obciążalność miesięczna - 200 000 stron A4 w miesiącu,</w:t>
            </w:r>
          </w:p>
          <w:p w:rsidR="006C04C0" w:rsidRDefault="00434A15">
            <w:pPr>
              <w:numPr>
                <w:ilvl w:val="0"/>
                <w:numId w:val="7"/>
              </w:numPr>
              <w:ind w:left="360" w:hanging="36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pamięć RAM zainstalowana - 512 MB,</w:t>
            </w:r>
          </w:p>
          <w:p w:rsidR="006C04C0" w:rsidRDefault="00434A15">
            <w:pPr>
              <w:numPr>
                <w:ilvl w:val="0"/>
                <w:numId w:val="7"/>
              </w:numPr>
              <w:ind w:left="360" w:hanging="36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emulacje - PCL 6, PCL 5e, </w:t>
            </w:r>
            <w:r w:rsidRPr="00434A15">
              <w:rPr>
                <w:rFonts w:ascii="Calibri" w:eastAsia="Calibri" w:hAnsi="Calibri" w:cs="Calibri"/>
                <w:color w:val="FF0000"/>
                <w:szCs w:val="24"/>
              </w:rPr>
              <w:t>PCL 5c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Cs w:val="24"/>
              </w:rPr>
              <w:t>PostScript</w:t>
            </w:r>
            <w:proofErr w:type="spellEnd"/>
            <w:r>
              <w:rPr>
                <w:rFonts w:ascii="Calibri" w:eastAsia="Calibri" w:hAnsi="Calibri" w:cs="Calibri"/>
                <w:szCs w:val="24"/>
              </w:rPr>
              <w:t xml:space="preserve"> 3,</w:t>
            </w:r>
          </w:p>
          <w:p w:rsidR="006C04C0" w:rsidRDefault="00434A15">
            <w:pPr>
              <w:numPr>
                <w:ilvl w:val="0"/>
                <w:numId w:val="7"/>
              </w:numPr>
              <w:ind w:left="360" w:hanging="36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interfejsy - USB 2.0, Gigabit Ethernet 10/100/1000BaseT,</w:t>
            </w:r>
          </w:p>
          <w:p w:rsidR="006C04C0" w:rsidRDefault="00434A15">
            <w:pPr>
              <w:numPr>
                <w:ilvl w:val="0"/>
                <w:numId w:val="7"/>
              </w:numPr>
              <w:ind w:left="360" w:hanging="36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obsługiwane systemy operacyjne - Windows 7/8/10,</w:t>
            </w:r>
          </w:p>
          <w:p w:rsidR="006C04C0" w:rsidRDefault="00434A15">
            <w:pPr>
              <w:numPr>
                <w:ilvl w:val="0"/>
                <w:numId w:val="7"/>
              </w:numPr>
              <w:ind w:left="360" w:hanging="36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podajniki papieru - 1 podajnik w formie zamkniętej kasety na </w:t>
            </w:r>
            <w:r>
              <w:rPr>
                <w:rFonts w:ascii="Calibri" w:eastAsia="Calibri" w:hAnsi="Calibri" w:cs="Calibri"/>
                <w:szCs w:val="24"/>
              </w:rPr>
              <w:lastRenderedPageBreak/>
              <w:t>minimum 500 arkuszy A4 80 g/m</w:t>
            </w:r>
            <w:r>
              <w:rPr>
                <w:rFonts w:ascii="Calibri" w:eastAsia="Calibri" w:hAnsi="Calibri" w:cs="Calibri"/>
                <w:szCs w:val="24"/>
                <w:vertAlign w:val="superscript"/>
              </w:rPr>
              <w:t>2</w:t>
            </w:r>
            <w:r>
              <w:rPr>
                <w:rFonts w:ascii="Calibri" w:eastAsia="Calibri" w:hAnsi="Calibri" w:cs="Calibri"/>
                <w:szCs w:val="24"/>
              </w:rPr>
              <w:t xml:space="preserve"> oraz 1 podajnik wielofunkcyjny na minimum 100 arkuszy A4 80 g/m</w:t>
            </w:r>
            <w:r>
              <w:rPr>
                <w:rFonts w:ascii="Calibri" w:eastAsia="Calibri" w:hAnsi="Calibri" w:cs="Calibri"/>
                <w:szCs w:val="24"/>
                <w:vertAlign w:val="superscript"/>
              </w:rPr>
              <w:t>2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</w:p>
          <w:p w:rsidR="006C04C0" w:rsidRDefault="00434A15">
            <w:pPr>
              <w:numPr>
                <w:ilvl w:val="0"/>
                <w:numId w:val="7"/>
              </w:numPr>
              <w:ind w:left="360" w:hanging="36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odbiornik papieru -  na minimum 500 arkuszy A4 80 g/m</w:t>
            </w:r>
            <w:r>
              <w:rPr>
                <w:rFonts w:ascii="Calibri" w:eastAsia="Calibri" w:hAnsi="Calibri" w:cs="Calibri"/>
                <w:szCs w:val="24"/>
                <w:vertAlign w:val="superscript"/>
              </w:rPr>
              <w:t>2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</w:p>
          <w:p w:rsidR="006C04C0" w:rsidRDefault="00434A15">
            <w:pPr>
              <w:numPr>
                <w:ilvl w:val="0"/>
                <w:numId w:val="7"/>
              </w:numPr>
              <w:ind w:left="360" w:hanging="36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technologia - rozdzielność bębna i tonera,</w:t>
            </w:r>
          </w:p>
          <w:p w:rsidR="006C04C0" w:rsidRDefault="00434A15">
            <w:pPr>
              <w:numPr>
                <w:ilvl w:val="0"/>
                <w:numId w:val="7"/>
              </w:numPr>
              <w:ind w:left="360" w:hanging="36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wydruk dwustronny - automatyczny,</w:t>
            </w:r>
          </w:p>
          <w:p w:rsidR="006C04C0" w:rsidRDefault="00434A15">
            <w:pPr>
              <w:numPr>
                <w:ilvl w:val="0"/>
                <w:numId w:val="7"/>
              </w:numPr>
              <w:ind w:left="360" w:hanging="36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obsługiwana gramatura - min. 60 – 220 g/m</w:t>
            </w:r>
            <w:r>
              <w:rPr>
                <w:rFonts w:ascii="Calibri" w:eastAsia="Calibri" w:hAnsi="Calibri" w:cs="Calibri"/>
                <w:szCs w:val="24"/>
                <w:vertAlign w:val="superscript"/>
              </w:rPr>
              <w:t>2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</w:p>
          <w:p w:rsidR="006C04C0" w:rsidRPr="00434A15" w:rsidRDefault="00434A15">
            <w:pPr>
              <w:numPr>
                <w:ilvl w:val="0"/>
                <w:numId w:val="7"/>
              </w:numPr>
              <w:ind w:left="360" w:hanging="360"/>
              <w:rPr>
                <w:rFonts w:ascii="Calibri" w:eastAsia="Calibri" w:hAnsi="Calibri" w:cs="Calibri"/>
                <w:color w:val="FF0000"/>
                <w:szCs w:val="24"/>
              </w:rPr>
            </w:pPr>
            <w:r w:rsidRPr="00434A15">
              <w:rPr>
                <w:rFonts w:ascii="Calibri" w:eastAsia="Calibri" w:hAnsi="Calibri" w:cs="Calibri"/>
                <w:color w:val="FF0000"/>
                <w:szCs w:val="24"/>
              </w:rPr>
              <w:t>waga - maks. 100 kg,</w:t>
            </w:r>
          </w:p>
          <w:p w:rsidR="006C04C0" w:rsidRDefault="00434A15">
            <w:pPr>
              <w:numPr>
                <w:ilvl w:val="0"/>
                <w:numId w:val="7"/>
              </w:numPr>
              <w:ind w:left="360" w:hanging="36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materiały eksploatacyjne jako wyposażenie standardowe drukarki ( dostarczone w komplecie w ramach oferowanej ceny jednostkowej) - drukarka powinna mieć w standardzie toner(y) startowy(e) na min. 10 000 wydruków zgodnie z normą </w:t>
            </w:r>
            <w:r w:rsidRPr="00434A15">
              <w:rPr>
                <w:rFonts w:ascii="Calibri" w:eastAsia="Calibri" w:hAnsi="Calibri" w:cs="Calibri"/>
                <w:color w:val="FF0000"/>
                <w:szCs w:val="24"/>
              </w:rPr>
              <w:t>ISO/IEC 19798.</w:t>
            </w:r>
            <w:r>
              <w:rPr>
                <w:rFonts w:ascii="Calibri" w:eastAsia="Calibri" w:hAnsi="Calibri" w:cs="Calibri"/>
                <w:szCs w:val="24"/>
              </w:rPr>
              <w:t xml:space="preserve"> Dodatkowo powinna być w stanie obsługiwać standardowy toner(y) na min. 25 000 wydruków zgodnie z normą </w:t>
            </w:r>
            <w:r w:rsidRPr="00434A15">
              <w:rPr>
                <w:rFonts w:ascii="Calibri" w:eastAsia="Calibri" w:hAnsi="Calibri" w:cs="Calibri"/>
                <w:color w:val="FF0000"/>
                <w:szCs w:val="24"/>
              </w:rPr>
              <w:t>ISO/IEC 19798</w:t>
            </w:r>
            <w:r>
              <w:rPr>
                <w:rFonts w:ascii="Calibri" w:eastAsia="Calibri" w:hAnsi="Calibri" w:cs="Calibri"/>
                <w:szCs w:val="24"/>
              </w:rPr>
              <w:t xml:space="preserve">. Powinna mieć też możliwość obsługiwania tonera(ów) o niższej wydajności zgodnie z normą </w:t>
            </w:r>
            <w:r w:rsidRPr="00434A15">
              <w:rPr>
                <w:rFonts w:ascii="Calibri" w:eastAsia="Calibri" w:hAnsi="Calibri" w:cs="Calibri"/>
                <w:color w:val="FF0000"/>
                <w:szCs w:val="24"/>
              </w:rPr>
              <w:t>ISO/IEC 19798</w:t>
            </w:r>
            <w:r>
              <w:rPr>
                <w:rFonts w:ascii="Calibri" w:eastAsia="Calibri" w:hAnsi="Calibri" w:cs="Calibri"/>
                <w:szCs w:val="24"/>
              </w:rPr>
              <w:t>. Bębny pozwalające na wydrukowanie min. 400 000 stron.</w:t>
            </w:r>
          </w:p>
          <w:p w:rsidR="006C04C0" w:rsidRDefault="00434A15">
            <w:pPr>
              <w:numPr>
                <w:ilvl w:val="0"/>
                <w:numId w:val="7"/>
              </w:numPr>
              <w:ind w:left="360" w:hanging="36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materiały eksploatacyjne - Tonery i bębny muszą być nowe i nieużywane, pierwszej kategorii oraz wyprodukowane przez producenta oferowanych drukarek.</w:t>
            </w:r>
          </w:p>
          <w:p w:rsidR="006C04C0" w:rsidRDefault="00434A15">
            <w:pPr>
              <w:numPr>
                <w:ilvl w:val="0"/>
                <w:numId w:val="7"/>
              </w:numPr>
              <w:ind w:left="360" w:hanging="36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gwarancja - 24 miesiące</w:t>
            </w:r>
          </w:p>
          <w:p w:rsidR="006C04C0" w:rsidRDefault="00434A15">
            <w:pPr>
              <w:numPr>
                <w:ilvl w:val="0"/>
                <w:numId w:val="7"/>
              </w:numPr>
              <w:ind w:left="360" w:hanging="36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wymagania dodatkowe - Serwis musi posiadać ISO 9001:2008 na świadczenie usług serwisowych oraz posiadać autoryzację producenta urządzenia wielofunkcyjnego - dokumenty potwierdzające dołączyć do oferty; Certyfikat ISO 9001:2008 producenta oferowanego sprzętu - dokument potwierdzający załączyć do oferty; Certyfikat ISO 14001:2004 producenta oferowanego sprzętu - dokument potwierdzający załączyć do oferty.</w:t>
            </w:r>
          </w:p>
          <w:p w:rsidR="006C04C0" w:rsidRDefault="006C04C0">
            <w:pPr>
              <w:rPr>
                <w:rFonts w:ascii="Calibri" w:hAnsi="Calibri" w:cs="Calibri"/>
                <w:i/>
                <w:strike/>
                <w:color w:val="000000"/>
                <w:spacing w:val="-6"/>
                <w:szCs w:val="24"/>
                <w:highlight w:val="gree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TAK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Tabela-Lista"/>
              <w:tabs>
                <w:tab w:val="clear" w:pos="0"/>
                <w:tab w:val="clear" w:pos="1417"/>
              </w:tabs>
              <w:ind w:left="37"/>
              <w:jc w:val="center"/>
              <w:rPr>
                <w:i/>
                <w:color w:val="000000"/>
                <w:spacing w:val="-6"/>
                <w:sz w:val="24"/>
                <w:szCs w:val="24"/>
                <w:highlight w:val="cyan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jc w:val="right"/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Archiwizacja wybranych badań na nośniku CD lub DVD w formacie DICOM 3.0, wraz z DICOMDIR i przeglądarką badań.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TAK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Tabela-Lista"/>
              <w:tabs>
                <w:tab w:val="clear" w:pos="0"/>
                <w:tab w:val="clear" w:pos="1417"/>
              </w:tabs>
              <w:ind w:left="37"/>
              <w:jc w:val="center"/>
              <w:rPr>
                <w:i/>
                <w:color w:val="000000"/>
                <w:spacing w:val="-6"/>
                <w:sz w:val="24"/>
                <w:szCs w:val="24"/>
                <w:highlight w:val="cyan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jc w:val="right"/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r>
              <w:rPr>
                <w:rFonts w:ascii="Calibri" w:hAnsi="Calibri" w:cs="Calibri"/>
              </w:rPr>
              <w:t xml:space="preserve">Wysokowydajny robot do nagrywania badań na płytach </w:t>
            </w:r>
            <w:r>
              <w:rPr>
                <w:rFonts w:ascii="Calibri" w:hAnsi="Calibri" w:cs="Calibri"/>
                <w:spacing w:val="-7"/>
                <w:szCs w:val="24"/>
              </w:rPr>
              <w:t xml:space="preserve">CD/DVD (z automatycznym atramentowym nadrukiem opisu) </w:t>
            </w:r>
            <w:r>
              <w:rPr>
                <w:rFonts w:ascii="Calibri" w:hAnsi="Calibri" w:cs="Calibri"/>
              </w:rPr>
              <w:t xml:space="preserve">wraz z oprogramowaniem </w:t>
            </w:r>
            <w:r>
              <w:rPr>
                <w:rFonts w:ascii="Calibri" w:hAnsi="Calibri" w:cs="Calibri"/>
                <w:spacing w:val="-7"/>
                <w:szCs w:val="24"/>
              </w:rPr>
              <w:t>oraz niezbędną bezterminową licencją na użytkowanie oprogramowania jeżeli takowa jest wymagana. Integracja i konfiguracja robota z posiadanymi przez zamawiającego systemami PACS/RIS wraz z dostawą wszelkich licencji (bezterminowych) wymaganych do integracji.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Tabela-Lista"/>
              <w:tabs>
                <w:tab w:val="clear" w:pos="0"/>
                <w:tab w:val="clear" w:pos="1417"/>
              </w:tabs>
              <w:ind w:left="37"/>
              <w:jc w:val="center"/>
              <w:rPr>
                <w:i/>
                <w:sz w:val="24"/>
                <w:szCs w:val="24"/>
                <w:highlight w:val="cyan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jc w:val="right"/>
              <w:rPr>
                <w:rFonts w:ascii="Calibri" w:hAnsi="Calibri" w:cs="Calibri"/>
                <w:highlight w:val="green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r>
              <w:rPr>
                <w:rFonts w:ascii="Calibri" w:hAnsi="Calibri" w:cs="Calibri"/>
              </w:rPr>
              <w:t xml:space="preserve">Oprogramowanie do testów QC i oceny  ich wyników </w:t>
            </w:r>
            <w:r>
              <w:rPr>
                <w:rFonts w:ascii="Calibri" w:hAnsi="Calibri" w:cs="Calibri"/>
                <w:color w:val="000000"/>
                <w:spacing w:val="-7"/>
                <w:szCs w:val="24"/>
              </w:rPr>
              <w:t>wraz z niezbędnymi bezterminowymi licencjami.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13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434A15">
            <w:pPr>
              <w:ind w:left="3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 STACJE DIAGNOSTYCZNE</w:t>
            </w: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13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434A15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Wymagania ogólne</w:t>
            </w: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jc w:val="right"/>
              <w:rPr>
                <w:rFonts w:ascii="Calibri" w:hAnsi="Calibri" w:cs="Calibri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r>
              <w:rPr>
                <w:rFonts w:ascii="Calibri" w:hAnsi="Calibri" w:cs="Calibri"/>
                <w:szCs w:val="24"/>
              </w:rPr>
              <w:t>Stanowiska lekarskie - konsola kliencka serwera aplikacyjnego, każde wyposażone w:</w:t>
            </w:r>
          </w:p>
          <w:p w:rsidR="006C04C0" w:rsidRDefault="00434A15">
            <w:pPr>
              <w:numPr>
                <w:ilvl w:val="0"/>
                <w:numId w:val="9"/>
              </w:numPr>
              <w:tabs>
                <w:tab w:val="left" w:pos="720"/>
              </w:tabs>
              <w:ind w:left="720" w:hanging="360"/>
            </w:pPr>
            <w:r>
              <w:rPr>
                <w:rFonts w:ascii="Calibri" w:hAnsi="Calibri" w:cs="Calibri"/>
                <w:szCs w:val="24"/>
              </w:rPr>
              <w:t>2 kolorowe monitory diagnostyczne, każdy o min. przekątnej 23” i rozdzielczości nie mniejszej  niż 1920 x 1200 pikseli zgodnie z aktualnie obowiązującym Rozporządzeniem Ministra Zdrowia dla stanowisk diagnostycznych (w tym wymogi dla CT)</w:t>
            </w:r>
          </w:p>
          <w:p w:rsidR="006C04C0" w:rsidRDefault="00434A15">
            <w:pPr>
              <w:numPr>
                <w:ilvl w:val="0"/>
                <w:numId w:val="9"/>
              </w:numPr>
              <w:tabs>
                <w:tab w:val="left" w:pos="720"/>
              </w:tabs>
              <w:ind w:left="720" w:hanging="360"/>
            </w:pPr>
            <w:r>
              <w:rPr>
                <w:rFonts w:ascii="Calibri" w:hAnsi="Calibri" w:cs="Calibri"/>
                <w:szCs w:val="24"/>
              </w:rPr>
              <w:t xml:space="preserve">1 monitor opisowy o min. przekątnej min. 19” i rozdzielczości nie mniejszej niż 1280 x 1024 </w:t>
            </w:r>
            <w:r>
              <w:rPr>
                <w:rFonts w:ascii="Calibri" w:hAnsi="Calibri" w:cs="Calibri"/>
                <w:spacing w:val="-7"/>
                <w:szCs w:val="24"/>
              </w:rPr>
              <w:t>pikseli</w:t>
            </w:r>
          </w:p>
          <w:p w:rsidR="006C04C0" w:rsidRDefault="00434A15">
            <w:pPr>
              <w:ind w:left="24"/>
            </w:pPr>
            <w:r>
              <w:rPr>
                <w:rFonts w:ascii="Calibri" w:hAnsi="Calibri" w:cs="Calibri"/>
                <w:szCs w:val="24"/>
              </w:rPr>
              <w:t>Komputer PC, wyposażony w: min. 8 GB RAM, dwa dyski : SSD min. 240 GB (na system operacyjny) oraz HDD min.</w:t>
            </w:r>
            <w:r>
              <w:rPr>
                <w:rFonts w:ascii="Calibri" w:hAnsi="Calibri" w:cs="Calibri"/>
                <w:color w:val="FF0000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 xml:space="preserve">1000 GB, napęd </w:t>
            </w:r>
            <w:r>
              <w:rPr>
                <w:rFonts w:ascii="Calibri" w:hAnsi="Calibri" w:cs="Calibri"/>
                <w:spacing w:val="-7"/>
                <w:szCs w:val="24"/>
              </w:rPr>
              <w:t xml:space="preserve">(RW) </w:t>
            </w:r>
            <w:r>
              <w:rPr>
                <w:rFonts w:ascii="Calibri" w:hAnsi="Calibri" w:cs="Calibri"/>
                <w:szCs w:val="24"/>
              </w:rPr>
              <w:t>CD/DVD, interfejs LAN (</w:t>
            </w:r>
            <w:r>
              <w:rPr>
                <w:rFonts w:ascii="Calibri" w:eastAsia="Calibri" w:hAnsi="Calibri" w:cs="Calibri"/>
                <w:szCs w:val="24"/>
              </w:rPr>
              <w:t>Gigabit Ethernet 10/100/1000BaseT</w:t>
            </w:r>
            <w:r>
              <w:rPr>
                <w:rFonts w:ascii="Calibri" w:hAnsi="Calibri" w:cs="Calibri"/>
                <w:szCs w:val="24"/>
              </w:rPr>
              <w:t xml:space="preserve"> lub więcej), system Windows lub równoważny </w:t>
            </w:r>
            <w:r>
              <w:rPr>
                <w:rFonts w:ascii="Calibri" w:hAnsi="Calibri" w:cs="Calibri"/>
                <w:spacing w:val="-7"/>
                <w:szCs w:val="24"/>
              </w:rPr>
              <w:t>wraz z wymaganą bezterminową licencją na użytkowanie.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TAK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rPr>
                <w:rFonts w:ascii="Calibri" w:hAnsi="Calibri" w:cs="Calibri"/>
                <w:color w:val="000000"/>
                <w:szCs w:val="24"/>
                <w:highlight w:val="green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jc w:val="right"/>
              <w:rPr>
                <w:rFonts w:ascii="Calibri" w:hAnsi="Calibri" w:cs="Calibri"/>
                <w:color w:val="000000"/>
                <w:szCs w:val="24"/>
                <w:highlight w:val="green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ind w:left="24"/>
            </w:pPr>
            <w:r>
              <w:rPr>
                <w:rFonts w:ascii="Calibri" w:hAnsi="Calibri" w:cs="Calibri"/>
                <w:szCs w:val="24"/>
              </w:rPr>
              <w:t xml:space="preserve">Oprogramowanie do oceny ilościowej: pakiet oprogramowania i kalibracji do oceny wychwytu </w:t>
            </w:r>
            <w:proofErr w:type="spellStart"/>
            <w:r>
              <w:rPr>
                <w:rFonts w:ascii="Calibri" w:hAnsi="Calibri" w:cs="Calibri"/>
                <w:szCs w:val="24"/>
              </w:rPr>
              <w:t>radioznaczników</w:t>
            </w:r>
            <w:proofErr w:type="spellEnd"/>
            <w:r>
              <w:rPr>
                <w:rFonts w:ascii="Calibri" w:hAnsi="Calibri" w:cs="Calibri"/>
                <w:szCs w:val="24"/>
              </w:rPr>
              <w:t xml:space="preserve"> (99m</w:t>
            </w:r>
            <w:r>
              <w:rPr>
                <w:rFonts w:ascii="Calibri" w:eastAsia="SimSun" w:hAnsi="Calibri" w:cs="Calibri"/>
                <w:szCs w:val="24"/>
              </w:rPr>
              <w:t>Tc, 111In, 123I, 131I,  67Ga</w:t>
            </w:r>
            <w:r>
              <w:rPr>
                <w:rFonts w:ascii="Calibri" w:hAnsi="Calibri" w:cs="Calibri"/>
                <w:szCs w:val="24"/>
              </w:rPr>
              <w:t xml:space="preserve">, 177Lu, 153Sm) w zmianach chorobowych lub dowolnych narządach </w:t>
            </w:r>
            <w:r>
              <w:rPr>
                <w:rFonts w:ascii="Calibri" w:hAnsi="Calibri" w:cs="Calibri"/>
                <w:color w:val="000000"/>
                <w:spacing w:val="-7"/>
                <w:szCs w:val="24"/>
              </w:rPr>
              <w:t>wraz z bezterminową licencją na użytkowanie</w:t>
            </w:r>
            <w:r>
              <w:rPr>
                <w:rFonts w:ascii="Calibri" w:hAnsi="Calibri" w:cs="Calibri"/>
                <w:szCs w:val="24"/>
              </w:rPr>
              <w:t xml:space="preserve">.  W rezultacie uzyskanie wartości SPECT SUV (w </w:t>
            </w:r>
            <w:proofErr w:type="spellStart"/>
            <w:r>
              <w:rPr>
                <w:rFonts w:ascii="Calibri" w:hAnsi="Calibri" w:cs="Calibri"/>
                <w:szCs w:val="24"/>
              </w:rPr>
              <w:t>mBq</w:t>
            </w:r>
            <w:proofErr w:type="spellEnd"/>
            <w:r>
              <w:rPr>
                <w:rFonts w:ascii="Calibri" w:hAnsi="Calibri" w:cs="Calibri"/>
                <w:szCs w:val="24"/>
              </w:rPr>
              <w:t>/ml i/lub SUV).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TAK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:rsidR="006C04C0" w:rsidRDefault="006C04C0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ind w:left="24"/>
            </w:pPr>
            <w:r>
              <w:rPr>
                <w:rFonts w:ascii="Calibri" w:hAnsi="Calibri" w:cs="Calibri"/>
                <w:szCs w:val="24"/>
              </w:rPr>
              <w:t>Automatyczny/ręczny import badań poprzednich z archiwum PACS/RIS  (podać typ importu)</w:t>
            </w:r>
            <w:r>
              <w:rPr>
                <w:rFonts w:ascii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7"/>
                <w:szCs w:val="24"/>
              </w:rPr>
              <w:t xml:space="preserve">wraz z bezterminową licencją użytkowania na niezbędne </w:t>
            </w:r>
            <w:r>
              <w:rPr>
                <w:rFonts w:ascii="Calibri" w:hAnsi="Calibri" w:cs="Calibri"/>
                <w:spacing w:val="-7"/>
                <w:szCs w:val="24"/>
              </w:rPr>
              <w:lastRenderedPageBreak/>
              <w:t>oprogramowanie jeśli takowe jest wymagane.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ind w:right="48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lastRenderedPageBreak/>
              <w:t>TAK,</w:t>
            </w:r>
          </w:p>
          <w:p w:rsidR="006C04C0" w:rsidRDefault="00434A15">
            <w:pPr>
              <w:ind w:right="48"/>
              <w:jc w:val="center"/>
            </w:pPr>
            <w:r>
              <w:rPr>
                <w:rFonts w:ascii="Calibri" w:hAnsi="Calibri" w:cs="Calibri"/>
                <w:color w:val="000000"/>
                <w:szCs w:val="24"/>
              </w:rPr>
              <w:t>podać typ importu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Tabela-Lista"/>
              <w:tabs>
                <w:tab w:val="clear" w:pos="0"/>
                <w:tab w:val="clear" w:pos="1417"/>
              </w:tabs>
              <w:ind w:left="37"/>
              <w:jc w:val="center"/>
              <w:rPr>
                <w:i/>
                <w:color w:val="000000"/>
                <w:spacing w:val="-6"/>
                <w:sz w:val="24"/>
                <w:szCs w:val="24"/>
                <w:highlight w:val="green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Akapitzlist1"/>
              <w:ind w:left="1428"/>
              <w:contextualSpacing/>
              <w:jc w:val="right"/>
              <w:rPr>
                <w:rFonts w:ascii="Calibri" w:hAnsi="Calibri" w:cs="Calibri"/>
                <w:strike/>
                <w:color w:val="000000"/>
                <w:szCs w:val="24"/>
                <w:highlight w:val="green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ind w:left="24"/>
            </w:pPr>
            <w:r>
              <w:rPr>
                <w:rFonts w:ascii="Calibri" w:hAnsi="Calibri" w:cs="Calibri"/>
                <w:szCs w:val="24"/>
              </w:rPr>
              <w:t xml:space="preserve">Interfejs sieciowy zgodny z DICOM 3.0 i następującymi klasami serwisowymi: </w:t>
            </w:r>
            <w:r>
              <w:rPr>
                <w:rFonts w:ascii="Calibri" w:hAnsi="Calibri" w:cs="Calibri"/>
                <w:szCs w:val="24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Cs w:val="24"/>
              </w:rPr>
              <w:t>Send</w:t>
            </w:r>
            <w:proofErr w:type="spellEnd"/>
            <w:r>
              <w:rPr>
                <w:rFonts w:ascii="Calibri" w:hAnsi="Calibri" w:cs="Calibri"/>
                <w:szCs w:val="24"/>
              </w:rPr>
              <w:t xml:space="preserve"> / </w:t>
            </w:r>
            <w:proofErr w:type="spellStart"/>
            <w:r>
              <w:rPr>
                <w:rFonts w:ascii="Calibri" w:hAnsi="Calibri" w:cs="Calibri"/>
                <w:szCs w:val="24"/>
              </w:rPr>
              <w:t>Receive</w:t>
            </w:r>
            <w:proofErr w:type="spellEnd"/>
            <w:r>
              <w:rPr>
                <w:rFonts w:ascii="Calibri" w:hAnsi="Calibri" w:cs="Calibri"/>
                <w:szCs w:val="24"/>
              </w:rPr>
              <w:t xml:space="preserve">  </w:t>
            </w:r>
            <w:r>
              <w:rPr>
                <w:rFonts w:ascii="Calibri" w:hAnsi="Calibri" w:cs="Calibri"/>
                <w:szCs w:val="24"/>
              </w:rPr>
              <w:br/>
              <w:t xml:space="preserve">- Basic </w:t>
            </w:r>
            <w:proofErr w:type="spellStart"/>
            <w:r>
              <w:rPr>
                <w:rFonts w:ascii="Calibri" w:hAnsi="Calibri" w:cs="Calibri"/>
                <w:szCs w:val="24"/>
              </w:rPr>
              <w:t>Print</w:t>
            </w:r>
            <w:proofErr w:type="spellEnd"/>
            <w:r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br/>
              <w:t xml:space="preserve">- Query / </w:t>
            </w:r>
            <w:proofErr w:type="spellStart"/>
            <w:r>
              <w:rPr>
                <w:rFonts w:ascii="Calibri" w:hAnsi="Calibri" w:cs="Calibri"/>
                <w:szCs w:val="24"/>
              </w:rPr>
              <w:t>Retrieve</w:t>
            </w:r>
            <w:proofErr w:type="spellEnd"/>
            <w:r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br/>
              <w:t xml:space="preserve">- Storage </w:t>
            </w:r>
            <w:proofErr w:type="spellStart"/>
            <w:r>
              <w:rPr>
                <w:rFonts w:ascii="Calibri" w:hAnsi="Calibri" w:cs="Calibri"/>
                <w:szCs w:val="24"/>
              </w:rPr>
              <w:t>Commitment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spacing w:line="264" w:lineRule="auto"/>
              <w:jc w:val="center"/>
              <w:rPr>
                <w:rFonts w:ascii="Calibri" w:hAnsi="Calibri" w:cs="Calibri"/>
                <w:color w:val="000000"/>
                <w:spacing w:val="-10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pacing w:val="-10"/>
                <w:szCs w:val="24"/>
                <w:lang w:val="en-US"/>
              </w:rPr>
              <w:t>TAK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rPr>
                <w:rFonts w:ascii="Calibri" w:hAnsi="Calibri" w:cs="Calibri"/>
                <w:color w:val="000000"/>
                <w:spacing w:val="-10"/>
                <w:szCs w:val="24"/>
                <w:lang w:val="en-US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13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434A15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</w:rPr>
              <w:t>Podstawowe oprogramowanie kliniczne</w:t>
            </w: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r>
              <w:rPr>
                <w:rFonts w:ascii="Calibri" w:hAnsi="Calibri" w:cs="Calibri"/>
                <w:szCs w:val="24"/>
              </w:rPr>
              <w:t xml:space="preserve">Zestaw predefiniowanych układów wyświetlania (layoutów), skojarzony z zastosowaną aplikacją, np. onkologiczna/kardiologiczna. </w:t>
            </w:r>
          </w:p>
          <w:p w:rsidR="006C04C0" w:rsidRDefault="00434A15">
            <w:r>
              <w:rPr>
                <w:rFonts w:ascii="Calibri" w:hAnsi="Calibri" w:cs="Calibri"/>
                <w:szCs w:val="24"/>
              </w:rPr>
              <w:t>Możliwość indywidualnego dopasowania układów wyświetlania przez każdego użytkownika, z możliwością zapamiętania.</w:t>
            </w:r>
          </w:p>
          <w:p w:rsidR="006C04C0" w:rsidRDefault="00434A15">
            <w:pPr>
              <w:ind w:left="24"/>
            </w:pPr>
            <w:r>
              <w:rPr>
                <w:rFonts w:ascii="Calibri" w:hAnsi="Calibri" w:cs="Calibri"/>
                <w:szCs w:val="24"/>
              </w:rPr>
              <w:t>Automatyczne dopasowania układów wyświetlania do ilości oraz typu dołączonych do stacji lekarskiej monitorów diagnostycznych.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TAK,</w:t>
            </w:r>
          </w:p>
          <w:p w:rsidR="006C04C0" w:rsidRDefault="00434A1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</w:rPr>
              <w:t>opisać</w:t>
            </w:r>
            <w:r>
              <w:rPr>
                <w:rFonts w:ascii="Calibri" w:eastAsia="Calibri" w:hAnsi="Calibri" w:cs="Calibri"/>
              </w:rPr>
              <w:t xml:space="preserve"> funkcjonalność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jc w:val="right"/>
              <w:rPr>
                <w:rFonts w:ascii="Calibri" w:hAnsi="Calibri" w:cs="Calibri"/>
                <w:color w:val="000000"/>
                <w:szCs w:val="24"/>
                <w:highlight w:val="green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r>
              <w:rPr>
                <w:rFonts w:ascii="Calibri" w:hAnsi="Calibri" w:cs="Calibri"/>
                <w:szCs w:val="24"/>
              </w:rPr>
              <w:t>Jednoczesna prezentacja i odczyt, z synchronizacją przestrzenną, danych obrazowych SPECT, CT, MR, PET – przynajmniej 2 modalności jednoczasowo.</w:t>
            </w:r>
          </w:p>
          <w:p w:rsidR="006C04C0" w:rsidRDefault="00434A15">
            <w:pPr>
              <w:ind w:left="24"/>
            </w:pPr>
            <w:r>
              <w:rPr>
                <w:rFonts w:ascii="Calibri" w:hAnsi="Calibri" w:cs="Calibri"/>
                <w:szCs w:val="24"/>
              </w:rPr>
              <w:t>Automatyczna synchronizacja wyświetlanych serii badania niezależna od grubości warstw.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TAK,</w:t>
            </w:r>
          </w:p>
          <w:p w:rsidR="006C04C0" w:rsidRDefault="00434A1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</w:rPr>
              <w:t>opisać</w:t>
            </w:r>
            <w:r>
              <w:rPr>
                <w:rFonts w:ascii="Calibri" w:eastAsia="Calibri" w:hAnsi="Calibri" w:cs="Calibri"/>
              </w:rPr>
              <w:t xml:space="preserve"> funkcjonalność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jc w:val="right"/>
              <w:rPr>
                <w:rFonts w:ascii="Calibri" w:hAnsi="Calibri" w:cs="Calibri"/>
                <w:color w:val="000000"/>
                <w:szCs w:val="24"/>
                <w:highlight w:val="green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434A15">
            <w:pPr>
              <w:spacing w:line="264" w:lineRule="auto"/>
              <w:ind w:left="36" w:right="432"/>
            </w:pPr>
            <w:r>
              <w:rPr>
                <w:rFonts w:ascii="Calibri" w:hAnsi="Calibri" w:cs="Calibri"/>
                <w:szCs w:val="24"/>
              </w:rPr>
              <w:t>Możliwość jednoczesnej edycji badań min. 4 różnych pacjentów. Przełączanie pomiędzy badaniami różnych pacjentów nie wymagające zamykania załadowanych badań.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TAK,</w:t>
            </w:r>
          </w:p>
          <w:p w:rsidR="006C04C0" w:rsidRDefault="00434A1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</w:rPr>
              <w:t>opisać</w:t>
            </w:r>
            <w:r>
              <w:rPr>
                <w:rFonts w:ascii="Calibri" w:eastAsia="Calibri" w:hAnsi="Calibri" w:cs="Calibri"/>
              </w:rPr>
              <w:t xml:space="preserve"> funkcjonalność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jc w:val="right"/>
              <w:rPr>
                <w:rFonts w:ascii="Calibri" w:hAnsi="Calibri" w:cs="Calibri"/>
                <w:color w:val="000000"/>
                <w:szCs w:val="24"/>
                <w:highlight w:val="green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ind w:left="24"/>
            </w:pPr>
            <w:r>
              <w:rPr>
                <w:rFonts w:ascii="Calibri" w:hAnsi="Calibri" w:cs="Calibri"/>
                <w:szCs w:val="24"/>
              </w:rPr>
              <w:t>Pomiary geometryczne (długości, kątów, powierzchni)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TAK,</w:t>
            </w:r>
          </w:p>
          <w:p w:rsidR="006C04C0" w:rsidRDefault="00434A1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</w:rPr>
              <w:t>opisać</w:t>
            </w:r>
            <w:r>
              <w:rPr>
                <w:rFonts w:ascii="Calibri" w:eastAsia="Calibri" w:hAnsi="Calibri" w:cs="Calibri"/>
              </w:rPr>
              <w:t xml:space="preserve"> funkcjonalność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ind w:left="24"/>
            </w:pPr>
            <w:r>
              <w:rPr>
                <w:rFonts w:ascii="Calibri" w:hAnsi="Calibri" w:cs="Calibri"/>
                <w:szCs w:val="24"/>
              </w:rPr>
              <w:t>Elementy manipulacji obrazem (m. in. przedstawienie w negatywie, obrót obrazu i odbicia lustrzane, powiększenie obrazu, dodawanie obrazów).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TAK,</w:t>
            </w:r>
          </w:p>
          <w:p w:rsidR="006C04C0" w:rsidRDefault="00434A1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</w:rPr>
              <w:t>opisać</w:t>
            </w:r>
            <w:r>
              <w:rPr>
                <w:rFonts w:ascii="Calibri" w:eastAsia="Calibri" w:hAnsi="Calibri" w:cs="Calibri"/>
              </w:rPr>
              <w:t xml:space="preserve"> funkcjonalność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jc w:val="right"/>
              <w:rPr>
                <w:rFonts w:ascii="Calibri" w:hAnsi="Calibri" w:cs="Calibri"/>
                <w:color w:val="000000"/>
                <w:szCs w:val="24"/>
                <w:highlight w:val="green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ind w:left="24"/>
            </w:pPr>
            <w:r>
              <w:rPr>
                <w:rFonts w:ascii="Calibri" w:hAnsi="Calibri" w:cs="Calibri"/>
                <w:szCs w:val="24"/>
              </w:rPr>
              <w:t xml:space="preserve">Prezentacje </w:t>
            </w:r>
            <w:proofErr w:type="spellStart"/>
            <w:r>
              <w:rPr>
                <w:rFonts w:ascii="Calibri" w:hAnsi="Calibri" w:cs="Calibri"/>
                <w:i/>
                <w:szCs w:val="24"/>
              </w:rPr>
              <w:t>Cine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TAK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jc w:val="right"/>
              <w:rPr>
                <w:rFonts w:ascii="Calibri" w:hAnsi="Calibri" w:cs="Calibri"/>
                <w:color w:val="000000"/>
                <w:szCs w:val="24"/>
                <w:highlight w:val="green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ind w:left="24"/>
            </w:pPr>
            <w:r>
              <w:rPr>
                <w:rFonts w:ascii="Calibri" w:hAnsi="Calibri" w:cs="Calibri"/>
                <w:szCs w:val="24"/>
              </w:rPr>
              <w:t xml:space="preserve">Automatyczne i/lub ręczne usuwanie struktur kostnych z pozostawieniem </w:t>
            </w:r>
            <w:r>
              <w:rPr>
                <w:rFonts w:ascii="Calibri" w:hAnsi="Calibri" w:cs="Calibri"/>
                <w:szCs w:val="24"/>
              </w:rPr>
              <w:lastRenderedPageBreak/>
              <w:t xml:space="preserve">wyłącznie </w:t>
            </w:r>
            <w:proofErr w:type="spellStart"/>
            <w:r>
              <w:rPr>
                <w:rFonts w:ascii="Calibri" w:hAnsi="Calibri" w:cs="Calibri"/>
                <w:szCs w:val="24"/>
              </w:rPr>
              <w:t>zakontrastowanego</w:t>
            </w:r>
            <w:proofErr w:type="spellEnd"/>
            <w:r>
              <w:rPr>
                <w:rFonts w:ascii="Calibri" w:hAnsi="Calibri" w:cs="Calibri"/>
                <w:szCs w:val="24"/>
              </w:rPr>
              <w:t xml:space="preserve"> drzewa naczyniowego w badaniach CT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lastRenderedPageBreak/>
              <w:t>TAK,</w:t>
            </w:r>
          </w:p>
          <w:p w:rsidR="006C04C0" w:rsidRDefault="00434A1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</w:rPr>
              <w:lastRenderedPageBreak/>
              <w:t>opisać</w:t>
            </w:r>
            <w:r>
              <w:rPr>
                <w:rFonts w:ascii="Calibri" w:eastAsia="Calibri" w:hAnsi="Calibri" w:cs="Calibri"/>
              </w:rPr>
              <w:t xml:space="preserve"> funkcjonalność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jc w:val="right"/>
              <w:rPr>
                <w:rFonts w:ascii="Calibri" w:hAnsi="Calibri" w:cs="Calibri"/>
                <w:color w:val="000000"/>
                <w:szCs w:val="24"/>
                <w:highlight w:val="green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ind w:left="24"/>
            </w:pPr>
            <w:r>
              <w:rPr>
                <w:rFonts w:ascii="Calibri" w:hAnsi="Calibri" w:cs="Calibri"/>
                <w:szCs w:val="24"/>
              </w:rPr>
              <w:t>Automatyczne i/lub ręczne usuwania obrazu stołu z obrazów CT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TAK,</w:t>
            </w:r>
          </w:p>
          <w:p w:rsidR="006C04C0" w:rsidRDefault="00434A1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</w:rPr>
              <w:t>opisać</w:t>
            </w:r>
            <w:r>
              <w:rPr>
                <w:rFonts w:ascii="Calibri" w:eastAsia="Calibri" w:hAnsi="Calibri" w:cs="Calibri"/>
              </w:rPr>
              <w:t xml:space="preserve"> funkcjonalność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Tabela-Lista"/>
              <w:tabs>
                <w:tab w:val="clear" w:pos="0"/>
                <w:tab w:val="clear" w:pos="1417"/>
              </w:tabs>
              <w:ind w:left="720"/>
              <w:jc w:val="center"/>
              <w:rPr>
                <w:i/>
                <w:color w:val="000000"/>
                <w:spacing w:val="-6"/>
                <w:sz w:val="24"/>
                <w:szCs w:val="24"/>
                <w:highlight w:val="green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jc w:val="right"/>
              <w:rPr>
                <w:rFonts w:ascii="Calibri" w:hAnsi="Calibri" w:cs="Calibri"/>
                <w:color w:val="000000"/>
                <w:szCs w:val="24"/>
                <w:highlight w:val="green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ind w:left="30"/>
            </w:pPr>
            <w:r>
              <w:rPr>
                <w:rFonts w:ascii="Calibri" w:hAnsi="Calibri" w:cs="Calibri"/>
                <w:szCs w:val="24"/>
              </w:rPr>
              <w:t xml:space="preserve">Oprogramowanie zawierające zaawansowane funkcje do oceny w 3D, takie jak: </w:t>
            </w:r>
          </w:p>
          <w:p w:rsidR="006C04C0" w:rsidRDefault="006C04C0">
            <w:pPr>
              <w:ind w:left="30"/>
            </w:pPr>
          </w:p>
          <w:p w:rsidR="006C04C0" w:rsidRDefault="00434A15">
            <w:pPr>
              <w:numPr>
                <w:ilvl w:val="0"/>
                <w:numId w:val="8"/>
              </w:numPr>
              <w:tabs>
                <w:tab w:val="left" w:pos="750"/>
              </w:tabs>
              <w:ind w:left="750" w:hanging="360"/>
            </w:pPr>
            <w:r>
              <w:rPr>
                <w:rFonts w:ascii="Calibri" w:hAnsi="Calibri" w:cs="Calibri"/>
                <w:szCs w:val="24"/>
              </w:rPr>
              <w:t>interaktywne wyświetlanie obrazu w 3D</w:t>
            </w:r>
            <w:r>
              <w:t>,</w:t>
            </w:r>
          </w:p>
          <w:p w:rsidR="006C04C0" w:rsidRDefault="00434A15">
            <w:pPr>
              <w:numPr>
                <w:ilvl w:val="0"/>
                <w:numId w:val="8"/>
              </w:numPr>
              <w:tabs>
                <w:tab w:val="left" w:pos="750"/>
              </w:tabs>
              <w:ind w:left="750" w:hanging="360"/>
            </w:pPr>
            <w:r>
              <w:rPr>
                <w:rFonts w:ascii="Calibri" w:hAnsi="Calibri" w:cs="Calibri"/>
                <w:szCs w:val="24"/>
              </w:rPr>
              <w:t>interaktywna rotacja i przesuwanie obrazu w 3D</w:t>
            </w:r>
            <w:r>
              <w:t>,</w:t>
            </w:r>
          </w:p>
          <w:p w:rsidR="006C04C0" w:rsidRDefault="00434A15">
            <w:pPr>
              <w:numPr>
                <w:ilvl w:val="0"/>
                <w:numId w:val="8"/>
              </w:numPr>
              <w:tabs>
                <w:tab w:val="left" w:pos="750"/>
              </w:tabs>
              <w:ind w:left="750" w:hanging="360"/>
            </w:pPr>
            <w:r>
              <w:rPr>
                <w:rFonts w:ascii="Calibri" w:hAnsi="Calibri" w:cs="Calibri"/>
                <w:szCs w:val="24"/>
              </w:rPr>
              <w:t>narzędzia dla rejonów zainteresowania ROI, VOI</w:t>
            </w:r>
            <w:r>
              <w:t>,</w:t>
            </w:r>
          </w:p>
          <w:p w:rsidR="006C04C0" w:rsidRDefault="00434A15">
            <w:pPr>
              <w:numPr>
                <w:ilvl w:val="0"/>
                <w:numId w:val="8"/>
              </w:numPr>
              <w:tabs>
                <w:tab w:val="left" w:pos="750"/>
              </w:tabs>
              <w:ind w:left="750" w:hanging="360"/>
            </w:pPr>
            <w:r>
              <w:rPr>
                <w:rFonts w:ascii="Calibri" w:hAnsi="Calibri" w:cs="Calibri"/>
                <w:szCs w:val="24"/>
              </w:rPr>
              <w:t>wizualizacja i wyodrębnianie wielu odrębnych obszarów anatomicznych</w:t>
            </w:r>
            <w:r>
              <w:t>,</w:t>
            </w:r>
          </w:p>
          <w:p w:rsidR="006C04C0" w:rsidRDefault="00434A15">
            <w:pPr>
              <w:numPr>
                <w:ilvl w:val="0"/>
                <w:numId w:val="8"/>
              </w:numPr>
              <w:tabs>
                <w:tab w:val="left" w:pos="750"/>
              </w:tabs>
              <w:ind w:left="750" w:hanging="360"/>
            </w:pPr>
            <w:r>
              <w:rPr>
                <w:rFonts w:ascii="Calibri" w:hAnsi="Calibri" w:cs="Calibri"/>
                <w:spacing w:val="-4"/>
                <w:szCs w:val="24"/>
              </w:rPr>
              <w:t>fuzja zarejestrowanych obrazów, w tym różnych modalności (wymagane modalności SPECT, CT, MR, PET) – co najmniej 2 modalności jednocześnie</w:t>
            </w:r>
            <w:r>
              <w:t>,</w:t>
            </w:r>
          </w:p>
          <w:p w:rsidR="006C04C0" w:rsidRDefault="00434A15">
            <w:pPr>
              <w:numPr>
                <w:ilvl w:val="0"/>
                <w:numId w:val="8"/>
              </w:numPr>
              <w:tabs>
                <w:tab w:val="left" w:pos="750"/>
              </w:tabs>
              <w:ind w:left="750" w:hanging="360"/>
            </w:pPr>
            <w:r>
              <w:rPr>
                <w:rFonts w:ascii="Calibri" w:hAnsi="Calibri" w:cs="Calibri"/>
                <w:spacing w:val="-4"/>
                <w:szCs w:val="24"/>
              </w:rPr>
              <w:t>maskowanie wolumenów zainteresowania</w:t>
            </w:r>
            <w:r>
              <w:t>,</w:t>
            </w:r>
          </w:p>
          <w:p w:rsidR="006C04C0" w:rsidRDefault="006C04C0">
            <w:pPr>
              <w:ind w:left="360" w:hanging="360"/>
            </w:pPr>
          </w:p>
          <w:p w:rsidR="006C04C0" w:rsidRDefault="00434A15">
            <w:pPr>
              <w:ind w:left="57"/>
            </w:pPr>
            <w:r>
              <w:rPr>
                <w:rFonts w:ascii="Calibri" w:hAnsi="Calibri" w:cs="Calibri"/>
                <w:spacing w:val="-7"/>
                <w:szCs w:val="24"/>
              </w:rPr>
              <w:t>wraz z niezbędnymi bezterminowymi licencjami na użytkowanie.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TAK,</w:t>
            </w:r>
          </w:p>
          <w:p w:rsidR="006C04C0" w:rsidRDefault="00434A1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</w:rPr>
              <w:t>opisać</w:t>
            </w:r>
            <w:r>
              <w:rPr>
                <w:rFonts w:ascii="Calibri" w:eastAsia="Calibri" w:hAnsi="Calibri" w:cs="Calibri"/>
              </w:rPr>
              <w:t xml:space="preserve"> funkcjonalność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rPr>
                <w:rFonts w:ascii="Calibri" w:hAnsi="Calibri" w:cs="Calibri"/>
                <w:color w:val="000000"/>
                <w:szCs w:val="24"/>
                <w:highlight w:val="cyan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jc w:val="right"/>
              <w:rPr>
                <w:rFonts w:ascii="Calibri" w:hAnsi="Calibri" w:cs="Calibri"/>
                <w:color w:val="000000"/>
                <w:szCs w:val="24"/>
                <w:highlight w:val="green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ind w:left="30"/>
            </w:pPr>
            <w:r>
              <w:rPr>
                <w:rFonts w:ascii="Calibri" w:hAnsi="Calibri" w:cs="Calibri"/>
                <w:szCs w:val="24"/>
              </w:rPr>
              <w:t xml:space="preserve">Rekonstrukcje MIP, VRT. Predefiniowana paleta ustawień dla rekonstrukcji VRT uwzględniająca typy badań, obszary anatomiczne </w:t>
            </w:r>
            <w:r>
              <w:rPr>
                <w:rFonts w:ascii="Calibri" w:hAnsi="Calibri" w:cs="Calibri"/>
                <w:color w:val="000000"/>
                <w:spacing w:val="-7"/>
                <w:szCs w:val="24"/>
              </w:rPr>
              <w:t>wraz z niezbędną bezterminową licencją na wymagane oprogramowanie.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TAK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jc w:val="right"/>
              <w:rPr>
                <w:rFonts w:ascii="Calibri" w:hAnsi="Calibri" w:cs="Calibri"/>
                <w:szCs w:val="24"/>
                <w:highlight w:val="green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Pr="00434A15" w:rsidRDefault="00434A15" w:rsidP="00434A15">
            <w:pPr>
              <w:ind w:left="30"/>
              <w:rPr>
                <w:color w:val="FF0000"/>
              </w:rPr>
            </w:pPr>
            <w:proofErr w:type="spellStart"/>
            <w:r w:rsidRPr="00434A15">
              <w:rPr>
                <w:rFonts w:ascii="Calibri" w:hAnsi="Calibri" w:cs="Calibri"/>
                <w:color w:val="FF0000"/>
                <w:szCs w:val="24"/>
              </w:rPr>
              <w:t>Reformatowanie</w:t>
            </w:r>
            <w:proofErr w:type="spellEnd"/>
            <w:r w:rsidRPr="00434A15">
              <w:rPr>
                <w:rFonts w:ascii="Calibri" w:hAnsi="Calibri" w:cs="Calibri"/>
                <w:color w:val="FF0000"/>
                <w:szCs w:val="24"/>
              </w:rPr>
              <w:t xml:space="preserve"> wielopłaszczyznowe (MPR), rekonstrukcje wzdłuż dowolnej prostej (równoległe lub promieniste) </w:t>
            </w:r>
            <w:r w:rsidRPr="00434A15">
              <w:rPr>
                <w:rFonts w:ascii="Calibri" w:hAnsi="Calibri" w:cs="Calibri"/>
                <w:color w:val="FF0000"/>
                <w:spacing w:val="-7"/>
                <w:szCs w:val="24"/>
              </w:rPr>
              <w:t>wraz z niezbędną bezterminową licencją na wymagane oprogramowanie.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TAK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jc w:val="right"/>
              <w:rPr>
                <w:rFonts w:ascii="Calibri" w:hAnsi="Calibri" w:cs="Calibri"/>
                <w:szCs w:val="24"/>
                <w:highlight w:val="green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ind w:left="30"/>
            </w:pPr>
            <w:r>
              <w:rPr>
                <w:rFonts w:ascii="Calibri" w:hAnsi="Calibri" w:cs="Calibri"/>
                <w:szCs w:val="24"/>
              </w:rPr>
              <w:t xml:space="preserve">Oprogramowanie pozwalające na skrócenie do 50% podanej dawki </w:t>
            </w:r>
            <w:proofErr w:type="spellStart"/>
            <w:r>
              <w:rPr>
                <w:rFonts w:ascii="Calibri" w:hAnsi="Calibri" w:cs="Calibri"/>
                <w:szCs w:val="24"/>
              </w:rPr>
              <w:t>radiofarmaceutyku</w:t>
            </w:r>
            <w:proofErr w:type="spellEnd"/>
            <w:r>
              <w:rPr>
                <w:rFonts w:ascii="Calibri" w:hAnsi="Calibri" w:cs="Calibri"/>
                <w:szCs w:val="24"/>
              </w:rPr>
              <w:t xml:space="preserve"> lub czasu trwania badania całego ciała i statycznych badań planarnych oraz SPECT przy zachowaniu porównywalnych parametrów jakościowych badania (podać nazwę oprogramowania) wraz z bezterminową licencją na użytkowanie.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TAK,</w:t>
            </w:r>
          </w:p>
          <w:p w:rsidR="006C04C0" w:rsidRDefault="00434A1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</w:rPr>
              <w:t>opisać</w:t>
            </w:r>
            <w:r>
              <w:rPr>
                <w:rFonts w:ascii="Calibri" w:eastAsia="Calibri" w:hAnsi="Calibri" w:cs="Calibri"/>
              </w:rPr>
              <w:t xml:space="preserve"> funkcjonalność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jc w:val="right"/>
              <w:rPr>
                <w:rFonts w:ascii="Calibri" w:hAnsi="Calibri" w:cs="Calibri"/>
                <w:szCs w:val="24"/>
                <w:highlight w:val="green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r>
              <w:rPr>
                <w:rFonts w:ascii="Calibri" w:hAnsi="Calibri" w:cs="Calibri"/>
                <w:szCs w:val="24"/>
              </w:rPr>
              <w:t>Pakiet oprogramowania do badań SPECT, SPECT/CT, realizujący poniższe funkcjonalności.</w:t>
            </w:r>
          </w:p>
          <w:p w:rsidR="006C04C0" w:rsidRDefault="00434A15">
            <w:pPr>
              <w:pStyle w:val="H-TextFormat"/>
              <w:ind w:left="360"/>
            </w:pPr>
            <w:r>
              <w:rPr>
                <w:rFonts w:ascii="Calibri" w:hAnsi="Calibri" w:cs="Calibri"/>
                <w:color w:val="auto"/>
                <w:sz w:val="24"/>
                <w:szCs w:val="24"/>
                <w:lang w:val="pl-PL"/>
              </w:rPr>
              <w:t xml:space="preserve">Przetwarzanie badań SPECT, SPECT/CT poszczególnych organów (Organ </w:t>
            </w:r>
            <w:proofErr w:type="spellStart"/>
            <w:r>
              <w:rPr>
                <w:rFonts w:ascii="Calibri" w:hAnsi="Calibri" w:cs="Calibri"/>
                <w:color w:val="auto"/>
                <w:sz w:val="24"/>
                <w:szCs w:val="24"/>
                <w:lang w:val="pl-PL"/>
              </w:rPr>
              <w:t>Based</w:t>
            </w:r>
            <w:proofErr w:type="spellEnd"/>
            <w:r>
              <w:rPr>
                <w:rFonts w:ascii="Calibri" w:hAnsi="Calibri" w:cs="Calibri"/>
                <w:color w:val="auto"/>
                <w:sz w:val="24"/>
                <w:szCs w:val="24"/>
                <w:lang w:val="pl-PL"/>
              </w:rPr>
              <w:t xml:space="preserve"> Processing):</w:t>
            </w:r>
          </w:p>
          <w:p w:rsidR="006C04C0" w:rsidRDefault="00434A15">
            <w:pPr>
              <w:pStyle w:val="Akapitzlist1"/>
              <w:numPr>
                <w:ilvl w:val="0"/>
                <w:numId w:val="2"/>
              </w:numPr>
              <w:tabs>
                <w:tab w:val="left" w:pos="1089"/>
              </w:tabs>
              <w:ind w:left="1089" w:hanging="360"/>
              <w:contextualSpacing/>
            </w:pPr>
            <w:proofErr w:type="spellStart"/>
            <w:r>
              <w:rPr>
                <w:rFonts w:ascii="Calibri" w:hAnsi="Calibri" w:cs="Calibri"/>
                <w:szCs w:val="24"/>
                <w:lang w:val="en-US"/>
              </w:rPr>
              <w:t>planarne</w:t>
            </w:r>
            <w:proofErr w:type="spellEnd"/>
            <w:r>
              <w:rPr>
                <w:rFonts w:ascii="Calibri" w:hAnsi="Calibri" w:cs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4"/>
                <w:lang w:val="en-US"/>
              </w:rPr>
              <w:t>analizy</w:t>
            </w:r>
            <w:proofErr w:type="spellEnd"/>
            <w:r>
              <w:rPr>
                <w:rFonts w:ascii="Calibri" w:hAnsi="Calibri" w:cs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4"/>
                <w:lang w:val="en-US"/>
              </w:rPr>
              <w:t>kardiologiczne</w:t>
            </w:r>
            <w:proofErr w:type="spellEnd"/>
            <w:r>
              <w:rPr>
                <w:rFonts w:ascii="Calibri" w:hAnsi="Calibri" w:cs="Calibri"/>
                <w:szCs w:val="24"/>
                <w:lang w:val="en-US"/>
              </w:rPr>
              <w:t xml:space="preserve"> (Cardiac Planar Gated Blood Pool),</w:t>
            </w:r>
          </w:p>
          <w:p w:rsidR="006C04C0" w:rsidRDefault="00434A15">
            <w:pPr>
              <w:pStyle w:val="Akapitzlist1"/>
              <w:numPr>
                <w:ilvl w:val="0"/>
                <w:numId w:val="2"/>
              </w:numPr>
              <w:tabs>
                <w:tab w:val="left" w:pos="1089"/>
              </w:tabs>
              <w:ind w:left="1089" w:hanging="360"/>
              <w:contextualSpacing/>
            </w:pPr>
            <w:r>
              <w:rPr>
                <w:rFonts w:ascii="Calibri" w:hAnsi="Calibri" w:cs="Calibri"/>
                <w:szCs w:val="24"/>
              </w:rPr>
              <w:t>analizy przecieków (</w:t>
            </w:r>
            <w:proofErr w:type="spellStart"/>
            <w:r>
              <w:rPr>
                <w:rFonts w:ascii="Calibri" w:hAnsi="Calibri" w:cs="Calibri"/>
                <w:szCs w:val="24"/>
              </w:rPr>
              <w:t>Shunt</w:t>
            </w:r>
            <w:proofErr w:type="spellEnd"/>
            <w:r>
              <w:rPr>
                <w:rFonts w:ascii="Calibri" w:hAnsi="Calibri" w:cs="Calibri"/>
                <w:szCs w:val="24"/>
              </w:rPr>
              <w:t xml:space="preserve"> Analysis),</w:t>
            </w:r>
          </w:p>
          <w:p w:rsidR="006C04C0" w:rsidRDefault="00434A15">
            <w:pPr>
              <w:pStyle w:val="Akapitzlist1"/>
              <w:numPr>
                <w:ilvl w:val="0"/>
                <w:numId w:val="2"/>
              </w:numPr>
              <w:tabs>
                <w:tab w:val="left" w:pos="1089"/>
              </w:tabs>
              <w:ind w:left="1089" w:hanging="360"/>
              <w:contextualSpacing/>
            </w:pPr>
            <w:r>
              <w:rPr>
                <w:rFonts w:ascii="Calibri" w:hAnsi="Calibri" w:cs="Calibri"/>
                <w:szCs w:val="24"/>
              </w:rPr>
              <w:t>analizy planarne płuc,</w:t>
            </w:r>
          </w:p>
          <w:p w:rsidR="006C04C0" w:rsidRDefault="00434A15">
            <w:pPr>
              <w:pStyle w:val="Akapitzlist1"/>
              <w:numPr>
                <w:ilvl w:val="0"/>
                <w:numId w:val="2"/>
              </w:numPr>
              <w:tabs>
                <w:tab w:val="left" w:pos="1089"/>
              </w:tabs>
              <w:ind w:left="1089" w:hanging="360"/>
              <w:contextualSpacing/>
            </w:pPr>
            <w:r>
              <w:rPr>
                <w:rFonts w:ascii="Calibri" w:hAnsi="Calibri" w:cs="Calibri"/>
                <w:szCs w:val="24"/>
              </w:rPr>
              <w:t>analizy tarczycy</w:t>
            </w:r>
          </w:p>
          <w:p w:rsidR="006C04C0" w:rsidRDefault="00434A15">
            <w:pPr>
              <w:pStyle w:val="Akapitzlist1"/>
              <w:numPr>
                <w:ilvl w:val="0"/>
                <w:numId w:val="2"/>
              </w:numPr>
              <w:tabs>
                <w:tab w:val="left" w:pos="1089"/>
              </w:tabs>
              <w:ind w:left="1089" w:hanging="360"/>
              <w:contextualSpacing/>
            </w:pPr>
            <w:r>
              <w:rPr>
                <w:rFonts w:ascii="Calibri" w:hAnsi="Calibri" w:cs="Calibri"/>
                <w:szCs w:val="24"/>
              </w:rPr>
              <w:t>analizy nerek,</w:t>
            </w:r>
          </w:p>
          <w:p w:rsidR="006C04C0" w:rsidRDefault="00434A15">
            <w:pPr>
              <w:pStyle w:val="Akapitzlist1"/>
              <w:numPr>
                <w:ilvl w:val="0"/>
                <w:numId w:val="2"/>
              </w:numPr>
              <w:tabs>
                <w:tab w:val="left" w:pos="1089"/>
              </w:tabs>
              <w:ind w:left="1089" w:hanging="360"/>
              <w:contextualSpacing/>
            </w:pPr>
            <w:r>
              <w:rPr>
                <w:rFonts w:ascii="Calibri" w:hAnsi="Calibri" w:cs="Calibri"/>
                <w:szCs w:val="24"/>
              </w:rPr>
              <w:t xml:space="preserve">analiza opróżniania żołądka,   </w:t>
            </w:r>
          </w:p>
          <w:p w:rsidR="006C04C0" w:rsidRDefault="00434A15">
            <w:pPr>
              <w:pStyle w:val="Akapitzlist1"/>
              <w:numPr>
                <w:ilvl w:val="0"/>
                <w:numId w:val="2"/>
              </w:numPr>
              <w:tabs>
                <w:tab w:val="left" w:pos="1089"/>
              </w:tabs>
              <w:ind w:left="1089" w:hanging="360"/>
              <w:contextualSpacing/>
            </w:pPr>
            <w:r>
              <w:rPr>
                <w:rFonts w:ascii="Calibri" w:hAnsi="Calibri" w:cs="Calibri"/>
                <w:szCs w:val="24"/>
              </w:rPr>
              <w:t>analizy wątrobowo-żółciowe</w:t>
            </w:r>
          </w:p>
          <w:p w:rsidR="006C04C0" w:rsidRDefault="00434A15">
            <w:pPr>
              <w:pStyle w:val="Akapitzlist1"/>
              <w:numPr>
                <w:ilvl w:val="0"/>
                <w:numId w:val="2"/>
              </w:numPr>
              <w:tabs>
                <w:tab w:val="left" w:pos="1089"/>
              </w:tabs>
              <w:ind w:left="1089" w:hanging="360"/>
              <w:contextualSpacing/>
            </w:pPr>
            <w:r>
              <w:rPr>
                <w:rFonts w:ascii="Calibri" w:hAnsi="Calibri" w:cs="Calibri"/>
                <w:szCs w:val="24"/>
              </w:rPr>
              <w:t>analiza objętościowa</w:t>
            </w:r>
          </w:p>
          <w:p w:rsidR="006C04C0" w:rsidRDefault="00434A15">
            <w:pPr>
              <w:pStyle w:val="Akapitzlist1"/>
              <w:numPr>
                <w:ilvl w:val="0"/>
                <w:numId w:val="2"/>
              </w:numPr>
              <w:tabs>
                <w:tab w:val="left" w:pos="1089"/>
              </w:tabs>
              <w:ind w:left="1089" w:hanging="360"/>
              <w:contextualSpacing/>
            </w:pPr>
            <w:r>
              <w:rPr>
                <w:rFonts w:ascii="Calibri" w:hAnsi="Calibri" w:cs="Calibri"/>
                <w:szCs w:val="24"/>
              </w:rPr>
              <w:t>analiza badania układu receptorowego dopaminergicznego umożliwiająca kwantyfikację chorych.</w:t>
            </w:r>
          </w:p>
          <w:p w:rsidR="006C04C0" w:rsidRDefault="006C04C0">
            <w:pPr>
              <w:ind w:left="30"/>
              <w:rPr>
                <w:rFonts w:ascii="Calibri" w:hAnsi="Calibri" w:cs="Calibri"/>
                <w:strike/>
                <w:szCs w:val="24"/>
              </w:rPr>
            </w:pPr>
          </w:p>
          <w:p w:rsidR="006C04C0" w:rsidRDefault="00434A15">
            <w:pPr>
              <w:pStyle w:val="Tabela-Lista"/>
              <w:tabs>
                <w:tab w:val="clear" w:pos="0"/>
                <w:tab w:val="clear" w:pos="1417"/>
              </w:tabs>
              <w:ind w:left="0" w:firstLine="5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Bezterminowa licencja dla jednoczesnych użytkowników równych liczbie zadeklarowanych stanowisk lekarskich (pkt. 7 specyfikacji ocenianych parametrów techniczno-użytkowych - załącznik 2b do oferty).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TAK,</w:t>
            </w:r>
          </w:p>
          <w:p w:rsidR="006C04C0" w:rsidRDefault="00434A1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</w:rPr>
              <w:t>opisać</w:t>
            </w:r>
            <w:r>
              <w:rPr>
                <w:rFonts w:ascii="Calibri" w:eastAsia="Calibri" w:hAnsi="Calibri" w:cs="Calibri"/>
              </w:rPr>
              <w:t xml:space="preserve"> funkcjonalność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6C04C0">
            <w:pPr>
              <w:pStyle w:val="Tabela-Lista"/>
              <w:tabs>
                <w:tab w:val="clear" w:pos="0"/>
                <w:tab w:val="clear" w:pos="1417"/>
              </w:tabs>
              <w:ind w:left="37"/>
              <w:jc w:val="center"/>
            </w:pPr>
          </w:p>
          <w:p w:rsidR="006C04C0" w:rsidRDefault="006C04C0">
            <w:pPr>
              <w:pStyle w:val="Tabela-Lista"/>
              <w:tabs>
                <w:tab w:val="clear" w:pos="0"/>
                <w:tab w:val="clear" w:pos="1417"/>
              </w:tabs>
              <w:ind w:left="37"/>
              <w:jc w:val="center"/>
              <w:rPr>
                <w:i/>
                <w:szCs w:val="24"/>
              </w:rPr>
            </w:pPr>
          </w:p>
          <w:p w:rsidR="006C04C0" w:rsidRDefault="006C04C0">
            <w:pPr>
              <w:rPr>
                <w:rFonts w:ascii="Calibri" w:hAnsi="Calibri" w:cs="Calibri"/>
                <w:sz w:val="20"/>
              </w:rPr>
            </w:pPr>
          </w:p>
          <w:p w:rsidR="006C04C0" w:rsidRDefault="006C04C0">
            <w:pPr>
              <w:rPr>
                <w:rFonts w:ascii="Calibri" w:hAnsi="Calibri" w:cs="Calibri"/>
                <w:sz w:val="20"/>
              </w:rPr>
            </w:pPr>
          </w:p>
          <w:p w:rsidR="006C04C0" w:rsidRDefault="006C04C0">
            <w:pPr>
              <w:pStyle w:val="Tabela-Lista"/>
              <w:tabs>
                <w:tab w:val="clear" w:pos="0"/>
                <w:tab w:val="clear" w:pos="1417"/>
              </w:tabs>
              <w:jc w:val="center"/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jc w:val="right"/>
              <w:rPr>
                <w:rFonts w:ascii="Calibri" w:hAnsi="Calibri" w:cs="Calibri"/>
                <w:szCs w:val="24"/>
                <w:highlight w:val="green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ind w:left="3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Liczba stanowisk lekarskich (stacji opisowych) spełniających łączne wymagania z pkt. 75-90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jc w:val="center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Nie mniej niż 2 stanowiska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rPr>
                <w:rFonts w:ascii="Calibri" w:eastAsia="Calibri" w:hAnsi="Calibri" w:cs="Calibri"/>
                <w:color w:val="000000"/>
                <w:szCs w:val="24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13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434A15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Zaawansowane oprogramowanie kliniczne</w:t>
            </w: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Pr="00434A15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jc w:val="right"/>
              <w:rPr>
                <w:rFonts w:ascii="Calibri" w:hAnsi="Calibri" w:cs="Calibri"/>
                <w:strike/>
                <w:color w:val="FF0000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Pr="00434A15" w:rsidRDefault="00434A15">
            <w:pPr>
              <w:rPr>
                <w:strike/>
                <w:color w:val="FF0000"/>
              </w:rPr>
            </w:pPr>
            <w:r w:rsidRPr="00434A15">
              <w:rPr>
                <w:rFonts w:ascii="Calibri" w:hAnsi="Calibri" w:cs="Calibri"/>
                <w:strike/>
                <w:color w:val="FF0000"/>
                <w:szCs w:val="24"/>
              </w:rPr>
              <w:t>Oprogramowanie do automatycznej segmentacji i prezentacji w 3D zmian w narządach miąższowych, w tym w wątrobie oraz węzłach chłonnych wraz z automatycznym pomiarem zmiany zgodnie z RECIST 1.1, WHO i jej objętości.</w:t>
            </w:r>
          </w:p>
          <w:p w:rsidR="006C04C0" w:rsidRPr="00434A15" w:rsidRDefault="00434A15">
            <w:pPr>
              <w:ind w:left="30"/>
              <w:rPr>
                <w:strike/>
                <w:color w:val="FF0000"/>
              </w:rPr>
            </w:pPr>
            <w:r w:rsidRPr="00434A15">
              <w:rPr>
                <w:rFonts w:ascii="Calibri" w:hAnsi="Calibri" w:cs="Calibri"/>
                <w:strike/>
                <w:color w:val="FF0000"/>
                <w:szCs w:val="24"/>
              </w:rPr>
              <w:t>Licencja bezterminowa dla 1 jednoczesnego użytkownika.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Pr="00434A15" w:rsidRDefault="00434A15">
            <w:pPr>
              <w:jc w:val="center"/>
              <w:rPr>
                <w:rFonts w:ascii="Calibri" w:hAnsi="Calibri" w:cs="Calibri"/>
                <w:strike/>
                <w:color w:val="FF0000"/>
                <w:szCs w:val="24"/>
              </w:rPr>
            </w:pPr>
            <w:r w:rsidRPr="00434A15">
              <w:rPr>
                <w:rFonts w:ascii="Calibri" w:hAnsi="Calibri" w:cs="Calibri"/>
                <w:strike/>
                <w:color w:val="FF0000"/>
                <w:szCs w:val="24"/>
              </w:rPr>
              <w:t>TAK,</w:t>
            </w:r>
          </w:p>
          <w:p w:rsidR="006C04C0" w:rsidRPr="00434A15" w:rsidRDefault="00434A15">
            <w:pPr>
              <w:jc w:val="center"/>
              <w:rPr>
                <w:rFonts w:ascii="Calibri" w:eastAsia="Calibri" w:hAnsi="Calibri" w:cs="Calibri"/>
                <w:strike/>
                <w:color w:val="FF0000"/>
              </w:rPr>
            </w:pPr>
            <w:r w:rsidRPr="00434A15">
              <w:rPr>
                <w:rFonts w:ascii="Calibri" w:eastAsia="Calibri" w:hAnsi="Calibri" w:cs="Calibri"/>
                <w:strike/>
                <w:color w:val="FF0000"/>
                <w:szCs w:val="24"/>
              </w:rPr>
              <w:t>opisać</w:t>
            </w:r>
            <w:r w:rsidRPr="00434A15">
              <w:rPr>
                <w:rFonts w:ascii="Calibri" w:eastAsia="Calibri" w:hAnsi="Calibri" w:cs="Calibri"/>
                <w:strike/>
                <w:color w:val="FF0000"/>
              </w:rPr>
              <w:t xml:space="preserve"> funkcjonalność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Pr="00434A15" w:rsidRDefault="006C04C0">
            <w:pPr>
              <w:pStyle w:val="Tabela-Lista"/>
              <w:tabs>
                <w:tab w:val="clear" w:pos="0"/>
                <w:tab w:val="clear" w:pos="1417"/>
              </w:tabs>
              <w:ind w:left="37"/>
              <w:jc w:val="center"/>
              <w:rPr>
                <w:strike/>
                <w:color w:val="FF0000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jc w:val="right"/>
              <w:rPr>
                <w:rFonts w:ascii="Calibri" w:hAnsi="Calibri" w:cs="Calibri"/>
                <w:szCs w:val="24"/>
                <w:highlight w:val="green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r>
              <w:rPr>
                <w:rFonts w:ascii="Calibri" w:hAnsi="Calibri" w:cs="Calibri"/>
                <w:szCs w:val="24"/>
              </w:rPr>
              <w:t xml:space="preserve">Możliwość załadowania i porównania co najmniej 4 zestawów danych tego samego pacjenta (np.: w celu porównania badań wykonanych w tym samym dniu  w różnych fazach lub porównanie badań wykonanych w </w:t>
            </w:r>
            <w:r>
              <w:rPr>
                <w:rFonts w:ascii="Calibri" w:hAnsi="Calibri" w:cs="Calibri"/>
                <w:szCs w:val="24"/>
              </w:rPr>
              <w:lastRenderedPageBreak/>
              <w:t>rożnym czasie) z automatyczną synchronizacją przestrzenną oraz możliwością powiązania i oceny zmian tych samych obszarów anatomicznych w czasie.</w:t>
            </w:r>
          </w:p>
          <w:p w:rsidR="006C04C0" w:rsidRDefault="00434A15">
            <w:pPr>
              <w:ind w:left="30"/>
            </w:pPr>
            <w:r>
              <w:rPr>
                <w:rFonts w:ascii="Calibri" w:hAnsi="Calibri" w:cs="Calibri"/>
                <w:szCs w:val="24"/>
              </w:rPr>
              <w:t>Licencja bezterminowa dla 1 jednoczesnego użytkownika.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lastRenderedPageBreak/>
              <w:t>TAK,</w:t>
            </w:r>
          </w:p>
          <w:p w:rsidR="006C04C0" w:rsidRDefault="00434A1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</w:rPr>
              <w:t>opisać</w:t>
            </w:r>
            <w:r>
              <w:rPr>
                <w:rFonts w:ascii="Calibri" w:eastAsia="Calibri" w:hAnsi="Calibri" w:cs="Calibri"/>
              </w:rPr>
              <w:t xml:space="preserve"> funkcjonalność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/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rPr>
          <w:trHeight w:val="414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jc w:val="right"/>
              <w:rPr>
                <w:rFonts w:ascii="Calibri" w:hAnsi="Calibri" w:cs="Calibri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r>
              <w:rPr>
                <w:rFonts w:ascii="Calibri" w:hAnsi="Calibri" w:cs="Calibri"/>
                <w:szCs w:val="24"/>
              </w:rPr>
              <w:t xml:space="preserve">Zaawansowany pakiet kardiologiczny do analizy badań SPECT oraz SPECT/CT, (typu </w:t>
            </w:r>
            <w:proofErr w:type="spellStart"/>
            <w:r>
              <w:rPr>
                <w:rFonts w:ascii="Calibri" w:hAnsi="Calibri" w:cs="Calibri"/>
                <w:szCs w:val="24"/>
              </w:rPr>
              <w:t>Cedars-Sinai</w:t>
            </w:r>
            <w:proofErr w:type="spellEnd"/>
            <w:r>
              <w:rPr>
                <w:rFonts w:ascii="Calibri" w:hAnsi="Calibri" w:cs="Calibri"/>
                <w:szCs w:val="24"/>
              </w:rPr>
              <w:t xml:space="preserve"> lub </w:t>
            </w:r>
            <w:proofErr w:type="spellStart"/>
            <w:r>
              <w:rPr>
                <w:rFonts w:ascii="Calibri" w:hAnsi="Calibri" w:cs="Calibri"/>
                <w:szCs w:val="24"/>
              </w:rPr>
              <w:t>Corridor</w:t>
            </w:r>
            <w:proofErr w:type="spellEnd"/>
            <w:r>
              <w:rPr>
                <w:rFonts w:ascii="Calibri" w:hAnsi="Calibri" w:cs="Calibri"/>
                <w:szCs w:val="24"/>
              </w:rPr>
              <w:t xml:space="preserve"> 4DM) zawierający:</w:t>
            </w:r>
          </w:p>
          <w:p w:rsidR="006C04C0" w:rsidRDefault="00434A15">
            <w:pPr>
              <w:pStyle w:val="Akapitzlist1"/>
              <w:numPr>
                <w:ilvl w:val="0"/>
                <w:numId w:val="3"/>
              </w:numPr>
              <w:tabs>
                <w:tab w:val="left" w:pos="1089"/>
              </w:tabs>
              <w:ind w:left="1089" w:hanging="360"/>
              <w:contextualSpacing/>
            </w:pPr>
            <w:r>
              <w:rPr>
                <w:rFonts w:ascii="Calibri" w:hAnsi="Calibri" w:cs="Calibri"/>
                <w:szCs w:val="24"/>
              </w:rPr>
              <w:t xml:space="preserve">możliwość oceny perfuzji mięśnia sercowego w spoczynku, po próbie wysiłkowej, jego żywotności oraz </w:t>
            </w:r>
            <w:r>
              <w:rPr>
                <w:rFonts w:ascii="Calibri" w:eastAsia="Calibri" w:hAnsi="Calibri" w:cs="Calibri"/>
                <w:szCs w:val="24"/>
              </w:rPr>
              <w:t>zestawienia i porównania</w:t>
            </w:r>
            <w:r>
              <w:rPr>
                <w:rFonts w:ascii="Calibri" w:eastAsia="Calibri" w:hAnsi="Calibri" w:cs="Calibri"/>
              </w:rPr>
              <w:t xml:space="preserve"> tych badań</w:t>
            </w:r>
            <w:r>
              <w:t>,</w:t>
            </w:r>
            <w:r>
              <w:rPr>
                <w:rFonts w:ascii="Calibri" w:eastAsia="Calibri" w:hAnsi="Calibri" w:cs="Calibri"/>
              </w:rPr>
              <w:t xml:space="preserve"> w tym z załączoną populacyjną bazą danych,</w:t>
            </w:r>
          </w:p>
          <w:p w:rsidR="006C04C0" w:rsidRDefault="00434A15">
            <w:pPr>
              <w:pStyle w:val="Akapitzlist1"/>
              <w:numPr>
                <w:ilvl w:val="0"/>
                <w:numId w:val="3"/>
              </w:numPr>
              <w:tabs>
                <w:tab w:val="left" w:pos="1089"/>
              </w:tabs>
              <w:ind w:left="1089"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możliwość porównania wykonanych badań SPECT, SPECT/CT z badaniem perfuzji i żywotności w PET (PET/CT) wraz z możliwością importu tych badań z serwera PACS  oraz lokalnego systemu plików - załączone bezterminowe licencje umożliwiające import danych i wykonanie takiego porównania,</w:t>
            </w:r>
          </w:p>
          <w:p w:rsidR="006C04C0" w:rsidRDefault="00434A15">
            <w:pPr>
              <w:pStyle w:val="Akapitzlist1"/>
              <w:numPr>
                <w:ilvl w:val="0"/>
                <w:numId w:val="3"/>
              </w:numPr>
              <w:tabs>
                <w:tab w:val="left" w:pos="1089"/>
              </w:tabs>
              <w:ind w:left="1089" w:hanging="360"/>
              <w:contextualSpacing/>
            </w:pPr>
            <w:r>
              <w:rPr>
                <w:rFonts w:ascii="Calibri" w:hAnsi="Calibri" w:cs="Calibri"/>
                <w:szCs w:val="24"/>
              </w:rPr>
              <w:t>określanie parametrów funkcyjnych serca takich jak: objętość lewej komory, frakcja wyrzutowa, lokalne pogrubienie ściany, ruchomość</w:t>
            </w:r>
          </w:p>
          <w:p w:rsidR="006C04C0" w:rsidRDefault="00434A15">
            <w:pPr>
              <w:pStyle w:val="Akapitzlist1"/>
              <w:numPr>
                <w:ilvl w:val="0"/>
                <w:numId w:val="3"/>
              </w:numPr>
              <w:tabs>
                <w:tab w:val="left" w:pos="1089"/>
              </w:tabs>
              <w:ind w:left="1089" w:hanging="360"/>
              <w:contextualSpacing/>
            </w:pPr>
            <w:r>
              <w:rPr>
                <w:rFonts w:ascii="Calibri" w:hAnsi="Calibri" w:cs="Calibri"/>
                <w:szCs w:val="24"/>
              </w:rPr>
              <w:t xml:space="preserve">możliwość fuzji wykonanych badań SPECT, SPECT/CT z badaniem </w:t>
            </w:r>
            <w:r>
              <w:rPr>
                <w:rFonts w:ascii="Calibri" w:eastAsia="Calibri" w:hAnsi="Calibri" w:cs="Calibri"/>
                <w:szCs w:val="24"/>
              </w:rPr>
              <w:t xml:space="preserve">uwapnienia naczyń w CT i badaniem koronarograficznym </w:t>
            </w:r>
            <w:r>
              <w:rPr>
                <w:rFonts w:ascii="Calibri" w:hAnsi="Calibri" w:cs="Calibri"/>
                <w:szCs w:val="24"/>
              </w:rPr>
              <w:t>z możliwością importu powyższych badań z serwera PACS oraz lokalnego systemu plików.</w:t>
            </w:r>
          </w:p>
          <w:p w:rsidR="006C04C0" w:rsidRDefault="00434A15">
            <w:pPr>
              <w:ind w:left="30"/>
            </w:pPr>
            <w:r>
              <w:rPr>
                <w:rFonts w:ascii="Calibri" w:hAnsi="Calibri" w:cs="Calibri"/>
                <w:szCs w:val="24"/>
              </w:rPr>
              <w:t>Bezterminowa licencja dla 1 jednoczesnego użytkownika.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TAK,</w:t>
            </w:r>
          </w:p>
          <w:p w:rsidR="006C04C0" w:rsidRDefault="00434A1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</w:rPr>
              <w:t>opisać</w:t>
            </w:r>
            <w:r>
              <w:rPr>
                <w:rFonts w:ascii="Calibri" w:eastAsia="Calibri" w:hAnsi="Calibri" w:cs="Calibri"/>
              </w:rPr>
              <w:t xml:space="preserve"> funkcjonalność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Tabela-Lista"/>
              <w:tabs>
                <w:tab w:val="clear" w:pos="0"/>
                <w:tab w:val="clear" w:pos="1417"/>
              </w:tabs>
              <w:ind w:left="37"/>
              <w:jc w:val="center"/>
              <w:rPr>
                <w:sz w:val="24"/>
                <w:szCs w:val="24"/>
                <w:highlight w:val="cyan"/>
              </w:rPr>
            </w:pPr>
          </w:p>
          <w:p w:rsidR="006C04C0" w:rsidRDefault="006C04C0">
            <w:pPr>
              <w:pStyle w:val="Tabela-Lista"/>
              <w:tabs>
                <w:tab w:val="clear" w:pos="0"/>
                <w:tab w:val="clear" w:pos="1417"/>
              </w:tabs>
              <w:ind w:left="37"/>
              <w:jc w:val="center"/>
              <w:rPr>
                <w:i/>
                <w:sz w:val="24"/>
                <w:szCs w:val="24"/>
                <w:highlight w:val="cyan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jc w:val="right"/>
              <w:rPr>
                <w:rFonts w:ascii="Calibri" w:hAnsi="Calibri" w:cs="Calibri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r>
              <w:rPr>
                <w:rFonts w:ascii="Calibri" w:hAnsi="Calibri" w:cs="Calibri"/>
                <w:color w:val="000000"/>
                <w:szCs w:val="24"/>
              </w:rPr>
              <w:t>Oprogramowanie do obliczania wskaźnika uwapnienia tętnic wieńcowych z podziałem na tętnice oraz całkowitego uwapnienia tętnic (</w:t>
            </w:r>
            <w:proofErr w:type="spellStart"/>
            <w:r>
              <w:rPr>
                <w:rFonts w:ascii="Calibri" w:hAnsi="Calibri" w:cs="Calibri"/>
                <w:color w:val="000000"/>
                <w:szCs w:val="24"/>
              </w:rPr>
              <w:t>Calcium</w:t>
            </w:r>
            <w:proofErr w:type="spellEnd"/>
            <w:r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4"/>
              </w:rPr>
              <w:t>Scoring</w:t>
            </w:r>
            <w:proofErr w:type="spellEnd"/>
            <w:r>
              <w:rPr>
                <w:rFonts w:ascii="Calibri" w:hAnsi="Calibri" w:cs="Calibri"/>
                <w:color w:val="000000"/>
                <w:szCs w:val="24"/>
              </w:rPr>
              <w:t>)</w:t>
            </w:r>
          </w:p>
          <w:p w:rsidR="006C04C0" w:rsidRDefault="00434A15">
            <w:r>
              <w:rPr>
                <w:rFonts w:ascii="Calibri" w:hAnsi="Calibri" w:cs="Calibri"/>
                <w:szCs w:val="24"/>
              </w:rPr>
              <w:t>Bezterminowa licencja dla 1 jednoczesnego użytkownika.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TAK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jc w:val="center"/>
              <w:rPr>
                <w:rFonts w:ascii="Calibri" w:hAnsi="Calibri" w:cs="Calibri"/>
                <w:i/>
                <w:strike/>
                <w:szCs w:val="24"/>
                <w:highlight w:val="yellow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13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434A15">
            <w:pPr>
              <w:ind w:left="3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VI SERWER APLIKACYJNY</w:t>
            </w: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ind w:left="24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Serwer aplikacyjny w technologii klient-serwer z własną bazą danych obrazowych pacjentów, z możliwością obsłużenia co najmniej 7 konsol </w:t>
            </w:r>
            <w:r>
              <w:rPr>
                <w:rFonts w:ascii="Calibri" w:hAnsi="Calibri" w:cs="Calibri"/>
                <w:szCs w:val="24"/>
              </w:rPr>
              <w:lastRenderedPageBreak/>
              <w:t>lekarskich (stanowisk lekarskich/stacji diagnostycznych/opisowych).</w:t>
            </w:r>
          </w:p>
          <w:p w:rsidR="006C04C0" w:rsidRPr="00434A15" w:rsidRDefault="00434A15">
            <w:pPr>
              <w:rPr>
                <w:color w:val="FF0000"/>
              </w:rPr>
            </w:pPr>
            <w:r w:rsidRPr="00434A15">
              <w:rPr>
                <w:rFonts w:ascii="Calibri" w:hAnsi="Calibri" w:cs="Calibri"/>
                <w:color w:val="FF0000"/>
                <w:szCs w:val="24"/>
              </w:rPr>
              <w:t>według specyfikacji producenta.</w:t>
            </w:r>
          </w:p>
          <w:p w:rsidR="006C04C0" w:rsidRDefault="00434A15">
            <w:pPr>
              <w:ind w:left="283" w:hanging="283"/>
            </w:pPr>
            <w:r>
              <w:rPr>
                <w:rFonts w:ascii="Calibri" w:hAnsi="Calibri" w:cs="Calibri"/>
                <w:szCs w:val="24"/>
              </w:rPr>
              <w:t>a) Minimalne parametry serwera dostarczanego:</w:t>
            </w:r>
          </w:p>
          <w:p w:rsidR="00434A15" w:rsidRPr="00434A15" w:rsidRDefault="00434A15" w:rsidP="00434A15">
            <w:pPr>
              <w:pStyle w:val="Akapitzlist1"/>
              <w:numPr>
                <w:ilvl w:val="2"/>
                <w:numId w:val="15"/>
              </w:numPr>
              <w:tabs>
                <w:tab w:val="left" w:pos="1428"/>
              </w:tabs>
              <w:ind w:left="1003" w:hanging="283"/>
              <w:contextualSpacing/>
              <w:rPr>
                <w:color w:val="FF0000"/>
              </w:rPr>
            </w:pPr>
            <w:r w:rsidRPr="00434A15">
              <w:rPr>
                <w:color w:val="FF0000"/>
              </w:rPr>
              <w:t xml:space="preserve">pojemność własnej bazy danych obrazowych </w:t>
            </w:r>
            <w:proofErr w:type="spellStart"/>
            <w:r w:rsidRPr="00434A15">
              <w:rPr>
                <w:color w:val="FF0000"/>
              </w:rPr>
              <w:t>pacjnetów</w:t>
            </w:r>
            <w:proofErr w:type="spellEnd"/>
            <w:r w:rsidRPr="00434A15">
              <w:rPr>
                <w:color w:val="FF0000"/>
              </w:rPr>
              <w:t>: min 10TB</w:t>
            </w:r>
          </w:p>
          <w:p w:rsidR="00434A15" w:rsidRPr="00434A15" w:rsidRDefault="00434A15" w:rsidP="00434A15">
            <w:pPr>
              <w:pStyle w:val="Akapitzlist1"/>
              <w:numPr>
                <w:ilvl w:val="2"/>
                <w:numId w:val="15"/>
              </w:numPr>
              <w:tabs>
                <w:tab w:val="left" w:pos="1428"/>
              </w:tabs>
              <w:ind w:left="1003" w:hanging="283"/>
              <w:contextualSpacing/>
              <w:rPr>
                <w:color w:val="FF0000"/>
              </w:rPr>
            </w:pPr>
            <w:r w:rsidRPr="00434A15">
              <w:rPr>
                <w:color w:val="FF0000"/>
              </w:rPr>
              <w:t>bezprzerwowe zasilanie</w:t>
            </w:r>
          </w:p>
          <w:p w:rsidR="00434A15" w:rsidRPr="00434A15" w:rsidRDefault="00434A15" w:rsidP="00434A15">
            <w:pPr>
              <w:pStyle w:val="Akapitzlist1"/>
              <w:numPr>
                <w:ilvl w:val="2"/>
                <w:numId w:val="15"/>
              </w:numPr>
              <w:tabs>
                <w:tab w:val="left" w:pos="1428"/>
              </w:tabs>
              <w:ind w:left="1003" w:hanging="283"/>
              <w:contextualSpacing/>
              <w:rPr>
                <w:color w:val="FF0000"/>
              </w:rPr>
            </w:pPr>
            <w:r w:rsidRPr="00434A15">
              <w:rPr>
                <w:rFonts w:ascii="Calibri" w:hAnsi="Calibri" w:cs="Calibri"/>
                <w:color w:val="FF0000"/>
                <w:szCs w:val="24"/>
              </w:rPr>
              <w:t>napęd optyczny: co najmniej DVD RW</w:t>
            </w:r>
            <w:r w:rsidRPr="00434A15">
              <w:rPr>
                <w:color w:val="FF0000"/>
              </w:rPr>
              <w:t>,</w:t>
            </w:r>
          </w:p>
          <w:p w:rsidR="006C04C0" w:rsidRPr="001074F5" w:rsidRDefault="00434A15" w:rsidP="001074F5">
            <w:pPr>
              <w:pStyle w:val="Akapitzlist1"/>
              <w:numPr>
                <w:ilvl w:val="2"/>
                <w:numId w:val="15"/>
              </w:numPr>
              <w:tabs>
                <w:tab w:val="left" w:pos="1428"/>
              </w:tabs>
              <w:ind w:left="1003" w:hanging="283"/>
              <w:contextualSpacing/>
              <w:rPr>
                <w:color w:val="FF0000"/>
              </w:rPr>
            </w:pPr>
            <w:r w:rsidRPr="00434A15">
              <w:rPr>
                <w:rFonts w:ascii="Calibri" w:hAnsi="Calibri" w:cs="Calibri"/>
                <w:color w:val="FF0000"/>
                <w:szCs w:val="24"/>
              </w:rPr>
              <w:t>klawiatura, mysz</w:t>
            </w:r>
            <w:r w:rsidRPr="00434A15">
              <w:rPr>
                <w:color w:val="FF0000"/>
              </w:rPr>
              <w:t>,</w:t>
            </w:r>
            <w:bookmarkStart w:id="0" w:name="_GoBack"/>
            <w:bookmarkEnd w:id="0"/>
          </w:p>
          <w:p w:rsidR="006C04C0" w:rsidRDefault="00434A15">
            <w:pPr>
              <w:pStyle w:val="Akapitzlist1"/>
              <w:ind w:left="283" w:hanging="283"/>
              <w:contextualSpacing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b) Zamawiający dopuszcza rozbudowę istniejącego serwera o ile wykonawca zapewni niepogorszone działanie aplikacji wcześniej zainstalowanych i właściwe działanie aplikacji uruchomionych w wyniku zrealizowanego przedmiotowego postępowania. Zamawiający zastrzega sobie prawo do żądania dostawy nowego serwera o ile stwierdzi nie spełnienie warunku jak wyżej.</w:t>
            </w:r>
            <w:r>
              <w:t xml:space="preserve"> </w:t>
            </w:r>
            <w:r>
              <w:rPr>
                <w:rFonts w:ascii="Calibri" w:hAnsi="Calibri" w:cs="Calibri"/>
                <w:szCs w:val="24"/>
              </w:rPr>
              <w:t>W przypadku rozbudowy wykonawca dostarczy na własny koszt wszystkie wymagane podzespoły i aplikacje (w tym niezbędne oprogramowanie wraz z bezterminowymi licencjami) zapewniające prawidłowe funkcjonowanie serwera w dotychczasowym otoczeniu sprzętowym i programowym.</w:t>
            </w:r>
          </w:p>
          <w:p w:rsidR="006C04C0" w:rsidRDefault="006C04C0">
            <w:pPr>
              <w:pStyle w:val="Akapitzlist1"/>
              <w:ind w:left="283" w:hanging="283"/>
              <w:contextualSpacing/>
              <w:rPr>
                <w:rFonts w:ascii="Calibri" w:hAnsi="Calibri" w:cs="Calibri"/>
                <w:szCs w:val="24"/>
              </w:rPr>
            </w:pPr>
          </w:p>
          <w:p w:rsidR="006C04C0" w:rsidRDefault="00434A15">
            <w:pPr>
              <w:ind w:left="24"/>
              <w:rPr>
                <w:rFonts w:ascii="Calibri" w:hAnsi="Calibri" w:cs="Calibri"/>
                <w:spacing w:val="-5"/>
                <w:szCs w:val="24"/>
              </w:rPr>
            </w:pPr>
            <w:r>
              <w:rPr>
                <w:rFonts w:ascii="Calibri" w:hAnsi="Calibri" w:cs="Calibri"/>
                <w:spacing w:val="-5"/>
                <w:szCs w:val="24"/>
              </w:rPr>
              <w:t>Zarządzanie serwerem – Wykonawca na żądanie Zamawiającego zobowiązany jest utworzyć i przekazać personelowi informatycznemu Zamawiającego co najmniej dwa konta administratora, które pozwolą na jego zarządzanie oraz sprawdzanie logów i konfigurację powiadomień krytycznych na maila.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lastRenderedPageBreak/>
              <w:t>TAK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jc w:val="right"/>
              <w:rPr>
                <w:rFonts w:ascii="Calibri" w:hAnsi="Calibri" w:cs="Calibri"/>
                <w:color w:val="000000"/>
                <w:szCs w:val="24"/>
                <w:highlight w:val="green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r>
              <w:rPr>
                <w:rFonts w:ascii="Calibri" w:hAnsi="Calibri" w:cs="Calibri"/>
                <w:szCs w:val="24"/>
              </w:rPr>
              <w:t xml:space="preserve">Dostawa wszystkich aplikacji do oceny klinicznej badań, w oparciu o model pływających licencji. </w:t>
            </w:r>
            <w:r>
              <w:rPr>
                <w:rFonts w:ascii="Calibri" w:hAnsi="Calibri" w:cs="Calibri"/>
                <w:szCs w:val="24"/>
              </w:rPr>
              <w:br/>
              <w:t>Możliwość zainstalowania/uruchomienia ww. oprogramowania klienckiego, na dowolnej liczbie stanowisk, z natychmiastową dostępnością do dowolnego badania i dowolnej aplikacji. Podać minimalne wymagania stanowiska komputerowego do instalacji/uruchomienia oprogramowania klienckiego.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jc w:val="center"/>
            </w:pPr>
            <w:r>
              <w:rPr>
                <w:rFonts w:ascii="Calibri" w:hAnsi="Calibri" w:cs="Calibri"/>
                <w:color w:val="000000"/>
                <w:szCs w:val="24"/>
              </w:rPr>
              <w:t>TAK,</w:t>
            </w:r>
          </w:p>
          <w:p w:rsidR="006C04C0" w:rsidRDefault="00434A15">
            <w:pPr>
              <w:jc w:val="center"/>
            </w:pPr>
            <w:r>
              <w:rPr>
                <w:rFonts w:ascii="Calibri" w:hAnsi="Calibri" w:cs="Calibri"/>
                <w:color w:val="000000"/>
                <w:szCs w:val="24"/>
              </w:rPr>
              <w:t>podać minim</w:t>
            </w:r>
            <w:r>
              <w:rPr>
                <w:rFonts w:ascii="Calibri" w:eastAsia="Calibri" w:hAnsi="Calibri" w:cs="Calibri"/>
                <w:color w:val="000000"/>
                <w:szCs w:val="24"/>
              </w:rPr>
              <w:t>alne wymagania sprzętowe</w:t>
            </w:r>
            <w:r>
              <w:rPr>
                <w:rFonts w:ascii="Calibri" w:eastAsia="Calibri" w:hAnsi="Calibri" w:cs="Calibri"/>
              </w:rPr>
              <w:t xml:space="preserve"> dla instalacji / uruchomienia aplikacji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13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434A15">
            <w:pPr>
              <w:ind w:left="360"/>
              <w:jc w:val="center"/>
            </w:pPr>
            <w:r>
              <w:rPr>
                <w:rFonts w:ascii="Calibri" w:hAnsi="Calibri" w:cs="Calibri"/>
                <w:b/>
              </w:rPr>
              <w:lastRenderedPageBreak/>
              <w:t>VII WYMAGANIA DODATKOWE</w:t>
            </w: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13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434A15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Wymagania instalacyjne</w:t>
            </w: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rPr>
          <w:trHeight w:val="1723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434A15">
            <w:r>
              <w:rPr>
                <w:rFonts w:ascii="Calibri" w:hAnsi="Calibri" w:cs="Calibri"/>
                <w:szCs w:val="24"/>
              </w:rPr>
              <w:t>Zamawiający informuje o możliwości dokonania wizji lokalnej adaptowanego pomieszczenia. Zamawiający informuje, że wszelkie uszkodzenia oraz braki związane z montażem urządzenia Wykonawca musi odtworzyć i doprowadzić do stanu pierwotnego.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434A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rPr>
                <w:rFonts w:ascii="Calibri" w:hAnsi="Calibri" w:cs="Calibri"/>
                <w:i/>
                <w:color w:val="000000"/>
                <w:szCs w:val="24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rPr>
          <w:trHeight w:val="728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jc w:val="right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434A15">
            <w:r>
              <w:rPr>
                <w:rFonts w:ascii="Calibri" w:hAnsi="Calibri" w:cs="Calibri"/>
                <w:szCs w:val="24"/>
              </w:rPr>
              <w:t>Instalacja skanera SPECT/CT w zaadaptowanych pomieszczeniach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434A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rPr>
                <w:rFonts w:ascii="Calibri" w:hAnsi="Calibri" w:cs="Calibri"/>
                <w:i/>
                <w:color w:val="000000"/>
                <w:szCs w:val="24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rPr>
          <w:trHeight w:val="1993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434A15">
            <w:r>
              <w:rPr>
                <w:rFonts w:ascii="Calibri" w:hAnsi="Calibri" w:cs="Calibri"/>
                <w:szCs w:val="24"/>
              </w:rPr>
              <w:t>Dostarczenie wytycznych (indywidualnych dedykowanych dla poszczególnych placówek  dostosowanych do indywidualnych potrzeb) producenta w zakresie adaptacji pomieszczeń i systemów na potrzeby pracowni SPECT/CT w ciągu 7 dni roboczych od dnia rozstrzygnięcia przetargu. Projekt ochrony radiologicznej – dostawa wraz z urządzeniem.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434A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rPr>
                <w:rFonts w:ascii="Calibri" w:hAnsi="Calibri" w:cs="Calibri"/>
                <w:i/>
                <w:color w:val="000000"/>
                <w:szCs w:val="24"/>
                <w:highlight w:val="cyan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rPr>
          <w:trHeight w:val="1189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434A15">
            <w:pPr>
              <w:tabs>
                <w:tab w:val="left" w:pos="4265"/>
              </w:tabs>
            </w:pPr>
            <w:r>
              <w:rPr>
                <w:rFonts w:ascii="Calibri" w:hAnsi="Calibri" w:cs="Calibri"/>
                <w:szCs w:val="24"/>
              </w:rPr>
              <w:t>Wykonawca zobowiązany jest do wykonania na własny koszt testów akceptacyjnych i wymaganych specjalistycznych po montażu aparatu.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434A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rPr>
                <w:rFonts w:ascii="Calibri" w:hAnsi="Calibri" w:cs="Calibri"/>
                <w:i/>
                <w:color w:val="000000"/>
                <w:szCs w:val="24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434A15">
            <w:r>
              <w:rPr>
                <w:rFonts w:ascii="Calibri" w:eastAsia="Meiryo UI" w:hAnsi="Calibri" w:cs="Calibri"/>
                <w:szCs w:val="24"/>
              </w:rPr>
              <w:t xml:space="preserve">Wykonawca zobowiązuje się do zapewnienia na koszt własny przeglądów technicznych i wymaganych testów specjalistycznych (zgodnych z Dz.U. z 2017 r. </w:t>
            </w:r>
            <w:proofErr w:type="spellStart"/>
            <w:r>
              <w:rPr>
                <w:rFonts w:ascii="Calibri" w:eastAsia="Meiryo UI" w:hAnsi="Calibri" w:cs="Calibri"/>
                <w:szCs w:val="24"/>
              </w:rPr>
              <w:t>poz</w:t>
            </w:r>
            <w:proofErr w:type="spellEnd"/>
            <w:r>
              <w:rPr>
                <w:rFonts w:ascii="Calibri" w:eastAsia="Meiryo UI" w:hAnsi="Calibri" w:cs="Calibri"/>
                <w:szCs w:val="24"/>
              </w:rPr>
              <w:t xml:space="preserve"> 884 i Dz.U. z 2015r poz.</w:t>
            </w:r>
            <w:r>
              <w:rPr>
                <w:rFonts w:ascii="Calibri" w:eastAsia="Calibri" w:hAnsi="Calibri" w:cs="Calibri"/>
                <w:color w:val="2E2014"/>
                <w:szCs w:val="24"/>
              </w:rPr>
              <w:t xml:space="preserve"> 2040</w:t>
            </w:r>
            <w:r>
              <w:rPr>
                <w:rFonts w:ascii="Calibri" w:eastAsia="Meiryo UI" w:hAnsi="Calibri" w:cs="Calibri"/>
                <w:szCs w:val="24"/>
              </w:rPr>
              <w:t>) przez cały okres trwania gwarancji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434A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rPr>
                <w:rFonts w:ascii="Calibri" w:hAnsi="Calibri" w:cs="Calibri"/>
                <w:i/>
                <w:color w:val="000000"/>
                <w:szCs w:val="24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13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434A15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Instrukcje i szkolenia</w:t>
            </w: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rPr>
          <w:trHeight w:val="1665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434A15">
            <w:r>
              <w:rPr>
                <w:rFonts w:ascii="Calibri" w:eastAsia="Meiryo UI" w:hAnsi="Calibri" w:cs="Calibri"/>
                <w:szCs w:val="24"/>
              </w:rPr>
              <w:t>Instrukcje obsługi do skanera SPECT/CT, stacji akwizycyjnej, stacji diagnostycznych w języku polskim - dostarczone z urządzeniami - w tym przynajmniej jeden komplet w wersji drukowanej i jeden w wersji elektronicznej.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434A1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rPr>
                <w:rFonts w:ascii="Calibri" w:hAnsi="Calibri" w:cs="Calibri"/>
                <w:strike/>
                <w:szCs w:val="24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rPr>
          <w:trHeight w:val="1072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434A15">
            <w:pPr>
              <w:tabs>
                <w:tab w:val="left" w:pos="4320"/>
              </w:tabs>
            </w:pPr>
            <w:r>
              <w:rPr>
                <w:rFonts w:ascii="Calibri" w:eastAsia="Meiryo UI" w:hAnsi="Calibri" w:cs="Calibri"/>
                <w:szCs w:val="24"/>
              </w:rPr>
              <w:t>Szkolenie z obsługi gamma kamery w terminach uzgodnionych z Zamawiającym – min. 10 dni roboczych w określonym miesiącu.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434A1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rPr>
                <w:rFonts w:ascii="Calibri" w:hAnsi="Calibri" w:cs="Calibri"/>
                <w:szCs w:val="24"/>
                <w:highlight w:val="cyan"/>
              </w:rPr>
            </w:pPr>
          </w:p>
          <w:p w:rsidR="006C04C0" w:rsidRDefault="006C04C0">
            <w:pPr>
              <w:rPr>
                <w:rFonts w:ascii="Calibri" w:hAnsi="Calibri" w:cs="Calibri"/>
                <w:szCs w:val="24"/>
                <w:highlight w:val="cyan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rPr>
          <w:trHeight w:val="1875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434A15">
            <w:r>
              <w:rPr>
                <w:rFonts w:ascii="Calibri" w:hAnsi="Calibri" w:cs="Calibri"/>
                <w:szCs w:val="24"/>
              </w:rPr>
              <w:t>Instruktaż obsługowy obejmujący: podstawową obsługę skanera i podstawowe oprogramowanie SPECT/CT dla personelu technicznego i narzędzia do kalibracji i kontroli jakości dla fizyka,</w:t>
            </w:r>
          </w:p>
          <w:p w:rsidR="006C04C0" w:rsidRDefault="00434A15">
            <w:r>
              <w:rPr>
                <w:rFonts w:ascii="Calibri" w:hAnsi="Calibri" w:cs="Calibri"/>
                <w:szCs w:val="24"/>
              </w:rPr>
              <w:t>zakończone przed podpisaniem protokołu odbioru końcowego.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434A1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rPr>
          <w:trHeight w:val="1189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434A15">
            <w:r>
              <w:rPr>
                <w:rFonts w:ascii="Calibri" w:hAnsi="Calibri" w:cs="Calibri"/>
                <w:szCs w:val="24"/>
              </w:rPr>
              <w:t>Instruktaż obsługowy dot. platformy opisowej dla personelu medycznego, zakończony przed protokołem odbioru końcowego.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434A1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rPr>
                <w:rFonts w:ascii="Calibri" w:hAnsi="Calibri" w:cs="Calibri"/>
                <w:szCs w:val="24"/>
              </w:rPr>
            </w:pPr>
          </w:p>
          <w:p w:rsidR="006C04C0" w:rsidRDefault="006C04C0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rPr>
          <w:trHeight w:val="339"/>
        </w:trPr>
        <w:tc>
          <w:tcPr>
            <w:tcW w:w="13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pStyle w:val="Akapitzlist1"/>
              <w:tabs>
                <w:tab w:val="left" w:pos="0"/>
              </w:tabs>
              <w:ind w:left="0" w:hanging="360"/>
              <w:contextualSpacing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Wymagania dodatkowe dla poszczególnych ośrodków</w:t>
            </w: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rPr>
          <w:trHeight w:val="1189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434A15">
            <w:pPr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Dla WSS (dla 1 ośrodka) dodatkowo:</w:t>
            </w:r>
          </w:p>
          <w:p w:rsidR="006C04C0" w:rsidRDefault="00434A15">
            <w:pPr>
              <w:numPr>
                <w:ilvl w:val="0"/>
                <w:numId w:val="11"/>
              </w:num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integracja, oprócz archiwizacji i przepływu danych poprzez PACS/RIS musi pozwalać na przepływ informacji z/do Szpitalnego Systemu Informatycznego HIS </w:t>
            </w:r>
            <w:r>
              <w:rPr>
                <w:rFonts w:ascii="Calibri" w:hAnsi="Calibri" w:cs="Calibri"/>
                <w:szCs w:val="24"/>
                <w:u w:val="single"/>
              </w:rPr>
              <w:t>firmy: ASSECO (AMMS)</w:t>
            </w:r>
            <w:r>
              <w:rPr>
                <w:rFonts w:ascii="Calibri" w:hAnsi="Calibri" w:cs="Calibri"/>
                <w:szCs w:val="24"/>
              </w:rPr>
              <w:t>,</w:t>
            </w:r>
            <w:r>
              <w:rPr>
                <w:rFonts w:ascii="Calibri" w:hAnsi="Calibri" w:cs="Calibri"/>
                <w:color w:val="FF0000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 xml:space="preserve">w zakresie umożliwiającym co najmniej </w:t>
            </w:r>
            <w:proofErr w:type="spellStart"/>
            <w:r>
              <w:rPr>
                <w:rFonts w:ascii="Calibri" w:hAnsi="Calibri" w:cs="Calibri"/>
                <w:szCs w:val="24"/>
              </w:rPr>
              <w:t>przesył</w:t>
            </w:r>
            <w:proofErr w:type="spellEnd"/>
            <w:r>
              <w:rPr>
                <w:rFonts w:ascii="Calibri" w:hAnsi="Calibri" w:cs="Calibri"/>
                <w:szCs w:val="24"/>
              </w:rPr>
              <w:t xml:space="preserve"> zleceń z HIS i odbiór opisów badań i linków do zdjęć. Wszystkie koszty integracji i dodatkowych licencji z tym związanych pokrywa Wykonawca.</w:t>
            </w:r>
          </w:p>
          <w:p w:rsidR="006C04C0" w:rsidRDefault="00434A15">
            <w:pPr>
              <w:numPr>
                <w:ilvl w:val="0"/>
                <w:numId w:val="11"/>
              </w:numPr>
              <w:ind w:left="360" w:hanging="360"/>
              <w:jc w:val="both"/>
            </w:pPr>
            <w:r>
              <w:rPr>
                <w:rFonts w:ascii="Calibri" w:hAnsi="Calibri" w:cs="Calibri"/>
                <w:szCs w:val="24"/>
              </w:rPr>
              <w:t xml:space="preserve">integracja musi też umożliwiać w sytuacjach awaryjnych wykorzystywanie CT jako tomografu do wykonywania zwykłych badań </w:t>
            </w:r>
            <w:r>
              <w:rPr>
                <w:rFonts w:ascii="Calibri" w:hAnsi="Calibri" w:cs="Calibri"/>
                <w:szCs w:val="24"/>
              </w:rPr>
              <w:lastRenderedPageBreak/>
              <w:t>szpitalnych (np. z SOR) wraz z pełną komunikacją z systemem szpitalnym.</w:t>
            </w:r>
          </w:p>
          <w:p w:rsidR="006C04C0" w:rsidRDefault="006C04C0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TAK,</w:t>
            </w:r>
          </w:p>
          <w:p w:rsidR="006C04C0" w:rsidRDefault="00434A1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podać cenę integracji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rPr>
          <w:trHeight w:val="1189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434A15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Dla WSS (dla 1 ośrodka) dodatkowo:</w:t>
            </w:r>
          </w:p>
          <w:p w:rsidR="006C04C0" w:rsidRDefault="00434A15">
            <w:pPr>
              <w:numPr>
                <w:ilvl w:val="0"/>
                <w:numId w:val="11"/>
              </w:numPr>
              <w:ind w:left="360" w:hanging="36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szkolenie z podstawowej administracji systemem: zakładanie użytkowników, nadawanie uprawnień, historia logowań, historia zmian, błędy procesów wymiany danych z systemami szpitalnymi,  itp. dla 5 informatyków w szpitalu.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  <w:p w:rsidR="006C04C0" w:rsidRDefault="006C04C0">
            <w:pPr>
              <w:rPr>
                <w:rFonts w:ascii="Calibri" w:hAnsi="Calibri" w:cs="Calibri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rPr>
          <w:trHeight w:val="1189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434A15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Dla WSS (dla 1 ośrodka) dodatkowo:</w:t>
            </w:r>
          </w:p>
          <w:p w:rsidR="006C04C0" w:rsidRDefault="00434A15">
            <w:pPr>
              <w:numPr>
                <w:ilvl w:val="0"/>
                <w:numId w:val="11"/>
              </w:numPr>
              <w:ind w:left="360" w:hanging="36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szkolenie w języku polskim z zakresu administrowania systemem operacyjnym serwera dla 3 informatyków szpitala w autoryzowanym przez producenta systemu ośrodku.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  <w:p w:rsidR="006C04C0" w:rsidRDefault="006C04C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rPr>
          <w:trHeight w:val="1189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434A15">
            <w:pPr>
              <w:ind w:left="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Dla WIM i BCO (dla każdego z 2 ośrodków) dodatkowo:</w:t>
            </w:r>
          </w:p>
          <w:p w:rsidR="006C04C0" w:rsidRDefault="00434A15">
            <w:pPr>
              <w:numPr>
                <w:ilvl w:val="0"/>
                <w:numId w:val="11"/>
              </w:numPr>
              <w:ind w:left="372" w:hanging="360"/>
            </w:pPr>
            <w:r>
              <w:rPr>
                <w:rFonts w:ascii="Calibri" w:hAnsi="Calibri" w:cs="Calibri"/>
                <w:szCs w:val="24"/>
              </w:rPr>
              <w:t xml:space="preserve">kolimatory </w:t>
            </w:r>
            <w:proofErr w:type="spellStart"/>
            <w:r>
              <w:rPr>
                <w:rFonts w:ascii="Calibri" w:hAnsi="Calibri" w:cs="Calibri"/>
                <w:szCs w:val="24"/>
              </w:rPr>
              <w:t>średnioenergetyczne</w:t>
            </w:r>
            <w:proofErr w:type="spellEnd"/>
            <w:r>
              <w:rPr>
                <w:rFonts w:ascii="Calibri" w:hAnsi="Calibri" w:cs="Calibri"/>
                <w:szCs w:val="24"/>
              </w:rPr>
              <w:t xml:space="preserve">, (ME do badań z Lu177) – 2 szt. (po jednej sztuce do każdego z detektorów).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ind w:right="276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TAK</w:t>
            </w:r>
          </w:p>
          <w:p w:rsidR="006C04C0" w:rsidRDefault="006C04C0">
            <w:pPr>
              <w:ind w:right="276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/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rPr>
          <w:trHeight w:val="1189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434A15">
            <w:pPr>
              <w:ind w:left="12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Dla WIM i BCO (dla każdego z 2 ośrodków) dodatkowo:</w:t>
            </w:r>
          </w:p>
          <w:p w:rsidR="006C04C0" w:rsidRDefault="00434A15">
            <w:pPr>
              <w:numPr>
                <w:ilvl w:val="0"/>
                <w:numId w:val="11"/>
              </w:numPr>
              <w:ind w:left="372" w:hanging="360"/>
              <w:rPr>
                <w:rFonts w:ascii="Calibri" w:eastAsia="Calibri" w:hAnsi="Calibri" w:cs="Calibri"/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</w:rPr>
              <w:t>automatyczny lub półautomatyczny s</w:t>
            </w:r>
            <w:r>
              <w:rPr>
                <w:rFonts w:ascii="Calibri" w:eastAsia="Calibri" w:hAnsi="Calibri" w:cs="Calibri"/>
                <w:szCs w:val="24"/>
              </w:rPr>
              <w:t xml:space="preserve">ystem wymiany i przechowywania dla kolimatorów </w:t>
            </w:r>
            <w:proofErr w:type="spellStart"/>
            <w:r>
              <w:rPr>
                <w:rFonts w:ascii="Calibri" w:eastAsia="Calibri" w:hAnsi="Calibri" w:cs="Calibri"/>
                <w:szCs w:val="24"/>
              </w:rPr>
              <w:t>średnioenergetycznych</w:t>
            </w:r>
            <w:proofErr w:type="spellEnd"/>
            <w:r>
              <w:rPr>
                <w:rFonts w:ascii="Calibri" w:eastAsia="Calibri" w:hAnsi="Calibri" w:cs="Calibri"/>
                <w:szCs w:val="24"/>
              </w:rPr>
              <w:t xml:space="preserve"> (ME) lub rozbudowa takiego systemu (opisanego w pkt 30 Specyfikacji parametrów techniczno-użytkowych) uwzględniająca wymianę i przechowywanie kolimatorów </w:t>
            </w:r>
            <w:proofErr w:type="spellStart"/>
            <w:r>
              <w:rPr>
                <w:rFonts w:ascii="Calibri" w:eastAsia="Calibri" w:hAnsi="Calibri" w:cs="Calibri"/>
                <w:szCs w:val="24"/>
              </w:rPr>
              <w:t>średnioenergetycznych</w:t>
            </w:r>
            <w:proofErr w:type="spellEnd"/>
            <w:r>
              <w:rPr>
                <w:rFonts w:ascii="Calibri" w:eastAsia="Calibri" w:hAnsi="Calibri" w:cs="Calibri"/>
                <w:szCs w:val="24"/>
              </w:rPr>
              <w:t xml:space="preserve"> (ME).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ind w:right="27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TAK</w:t>
            </w:r>
          </w:p>
          <w:p w:rsidR="006C04C0" w:rsidRDefault="006C04C0">
            <w:pPr>
              <w:ind w:right="27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/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rPr>
          <w:trHeight w:val="1189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434A15">
            <w:pPr>
              <w:ind w:left="12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Dla WIM i BCO (dla każdego z 2 ośrodków) dodatkowo:</w:t>
            </w:r>
          </w:p>
          <w:p w:rsidR="006C04C0" w:rsidRDefault="00434A15">
            <w:pPr>
              <w:numPr>
                <w:ilvl w:val="0"/>
                <w:numId w:val="11"/>
              </w:numPr>
              <w:ind w:left="372" w:hanging="360"/>
            </w:pPr>
            <w:r>
              <w:rPr>
                <w:rFonts w:ascii="Calibri" w:hAnsi="Calibri" w:cs="Calibri"/>
                <w:szCs w:val="24"/>
              </w:rPr>
              <w:t xml:space="preserve">wózek / wózki jeden dla każdego zestawu kolimatorów </w:t>
            </w:r>
            <w:proofErr w:type="spellStart"/>
            <w:r>
              <w:rPr>
                <w:rFonts w:ascii="Calibri" w:hAnsi="Calibri" w:cs="Calibri"/>
                <w:szCs w:val="24"/>
              </w:rPr>
              <w:t>średnioenergetycznych</w:t>
            </w:r>
            <w:proofErr w:type="spellEnd"/>
            <w:r>
              <w:rPr>
                <w:rFonts w:ascii="Calibri" w:hAnsi="Calibri" w:cs="Calibri"/>
                <w:szCs w:val="24"/>
              </w:rPr>
              <w:t xml:space="preserve"> (ME) – jeśli wymagane - do przechowywania dostarczonych kolimatorów wraz z propozycją (rycina techniczna) ich lokalizacji w pomieszczeniu, w którym będzie zainstalowany aparat SPECT/CT, minimalizującą kolizyjność  ruchu szpitalnego łóżka z pacjentem i personelu.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ind w:right="276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TAK</w:t>
            </w:r>
          </w:p>
          <w:p w:rsidR="006C04C0" w:rsidRDefault="006C04C0">
            <w:pPr>
              <w:ind w:right="276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/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13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ind w:left="360"/>
              <w:jc w:val="center"/>
            </w:pPr>
            <w:r>
              <w:rPr>
                <w:rFonts w:ascii="Calibri" w:hAnsi="Calibri" w:cs="Calibri"/>
                <w:b/>
              </w:rPr>
              <w:lastRenderedPageBreak/>
              <w:t>VIII WARUNKI GWARANCJI PRODUCENTA</w:t>
            </w: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rPr>
                <w:rFonts w:ascii="Calibri" w:hAnsi="Calibri" w:cs="Calibri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pStyle w:val="Standard"/>
              <w:spacing w:line="276" w:lineRule="auto"/>
            </w:pPr>
            <w:r>
              <w:rPr>
                <w:rFonts w:ascii="Calibri" w:hAnsi="Calibri" w:cs="Calibri"/>
              </w:rPr>
              <w:t>Autoryzowany serwis gwarancyjny i pogwarancyjny na terenie RP.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434A15">
            <w:pPr>
              <w:spacing w:line="228" w:lineRule="auto"/>
              <w:ind w:right="216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Okres pełnej bezpłatnej gwarancji aparatu (gwarancja obejmuje także wykonanie testów specjalistycznych wykonywanych przez certyfikowane laboratorium w okresie jej trwania) minimum 36 miesięcy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rPr>
                <w:rFonts w:ascii="Calibri" w:hAnsi="Calibri" w:cs="Calibri"/>
                <w:color w:val="000000"/>
                <w:highlight w:val="cyan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ind w:left="18"/>
            </w:pPr>
            <w:r>
              <w:rPr>
                <w:rFonts w:ascii="Calibri" w:hAnsi="Calibri" w:cs="Calibri"/>
                <w:szCs w:val="24"/>
              </w:rPr>
              <w:t>Czas reakcji na zgłoszoną awarię [godz.] (dni robocze) maks. 24 godziny, maks. 2 dni na naprawę nie wymagającej części zamiennych, maks. 5 dni  roboczych na naprawę wymagającą części zamiennych.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TAK,</w:t>
            </w:r>
          </w:p>
          <w:p w:rsidR="006C04C0" w:rsidRDefault="00434A1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podać</w:t>
            </w:r>
            <w:r>
              <w:rPr>
                <w:rFonts w:ascii="Calibri" w:eastAsia="Calibri" w:hAnsi="Calibri" w:cs="Calibri"/>
              </w:rPr>
              <w:t xml:space="preserve"> czasy reakcji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ind w:left="18"/>
            </w:pPr>
            <w:r>
              <w:rPr>
                <w:rFonts w:ascii="Calibri" w:hAnsi="Calibri" w:cs="Calibri"/>
                <w:szCs w:val="24"/>
              </w:rPr>
              <w:t>Każda naprawa gwarancyjna skutkująca przestojem aparatu powoduje przedłużenie okresu gwarancji o czas naprawy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rPr>
                <w:rFonts w:ascii="Calibri" w:hAnsi="Calibri" w:cs="Calibri"/>
                <w:highlight w:val="green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ind w:left="18"/>
            </w:pPr>
            <w:r>
              <w:rPr>
                <w:rFonts w:ascii="Calibri" w:hAnsi="Calibri" w:cs="Calibri"/>
                <w:szCs w:val="24"/>
              </w:rPr>
              <w:t>Liczba bezpłatnych przeglądów w czasie gwarancji zgodnie z zaleceniami producenta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TAK,</w:t>
            </w:r>
          </w:p>
          <w:p w:rsidR="006C04C0" w:rsidRDefault="00434A1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podać</w:t>
            </w:r>
            <w:r>
              <w:rPr>
                <w:rFonts w:ascii="Calibri" w:eastAsia="Calibri" w:hAnsi="Calibri" w:cs="Calibri"/>
              </w:rPr>
              <w:t xml:space="preserve"> liczbę przeglądów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rPr>
                <w:rFonts w:ascii="Calibri" w:hAnsi="Calibri" w:cs="Calibri"/>
                <w:highlight w:val="green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pStyle w:val="Textbody"/>
              <w:tabs>
                <w:tab w:val="left" w:pos="284"/>
              </w:tabs>
              <w:spacing w:after="0" w:line="276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Koszt transportu uszkodzonego elementu urządzenia lub urządzenia podlegającego naprawie lub wymianie do i z punktu serwisowego pokrywa Wykonawca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rPr>
                <w:rFonts w:ascii="Calibri" w:hAnsi="Calibri" w:cs="Calibri"/>
                <w:highlight w:val="green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pStyle w:val="Textbody"/>
              <w:tabs>
                <w:tab w:val="left" w:pos="284"/>
              </w:tabs>
              <w:spacing w:after="0" w:line="276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Okres zagwarantowania dostępności części zamiennych oraz materiałów zużywalnych od daty podpisania protokołu odbioru technicznego min. 10 lat (na komponenty IT 5 lat)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TAK,</w:t>
            </w:r>
          </w:p>
          <w:p w:rsidR="006C04C0" w:rsidRDefault="00434A1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podać</w:t>
            </w:r>
            <w:r>
              <w:rPr>
                <w:rFonts w:ascii="Calibri" w:eastAsia="Calibri" w:hAnsi="Calibri" w:cs="Calibri"/>
              </w:rPr>
              <w:t xml:space="preserve"> okres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  <w:tr w:rsidR="006C04C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6C04C0">
            <w:pPr>
              <w:pStyle w:val="Akapitzlist1"/>
              <w:numPr>
                <w:ilvl w:val="0"/>
                <w:numId w:val="4"/>
              </w:numPr>
              <w:tabs>
                <w:tab w:val="left" w:pos="0"/>
              </w:tabs>
              <w:ind w:left="720" w:hanging="360"/>
              <w:contextualSpacing/>
              <w:rPr>
                <w:rFonts w:ascii="Calibri" w:hAnsi="Calibri" w:cs="Calibri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ind w:left="18"/>
            </w:pPr>
            <w:r>
              <w:rPr>
                <w:rFonts w:ascii="Calibri" w:hAnsi="Calibri" w:cs="Calibri"/>
                <w:szCs w:val="24"/>
              </w:rPr>
              <w:t>Okres gwarancji dla nowo zainstalowanych elementów po naprawie min. 12 miesięcy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04C0" w:rsidRDefault="00434A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TAK,</w:t>
            </w:r>
          </w:p>
          <w:p w:rsidR="006C04C0" w:rsidRDefault="00434A1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podać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04C0" w:rsidRDefault="006C04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C0" w:rsidRDefault="006C04C0"/>
        </w:tc>
      </w:tr>
    </w:tbl>
    <w:p w:rsidR="006C04C0" w:rsidRDefault="006C04C0">
      <w:pPr>
        <w:ind w:left="132"/>
      </w:pPr>
    </w:p>
    <w:p w:rsidR="006C04C0" w:rsidRDefault="006C04C0">
      <w:pPr>
        <w:ind w:left="132"/>
      </w:pPr>
    </w:p>
    <w:p w:rsidR="006C04C0" w:rsidRDefault="006C04C0">
      <w:pPr>
        <w:ind w:left="132"/>
      </w:pPr>
    </w:p>
    <w:p w:rsidR="006C04C0" w:rsidRDefault="00434A15">
      <w:pPr>
        <w:jc w:val="right"/>
      </w:pP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…………………………………………………………………………………………………….</w:t>
      </w:r>
    </w:p>
    <w:p w:rsidR="006C04C0" w:rsidRDefault="00434A15">
      <w:pPr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osoby upoważnionej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</w:p>
    <w:p w:rsidR="006C04C0" w:rsidRDefault="006C04C0"/>
    <w:p w:rsidR="006C04C0" w:rsidRDefault="00434A15">
      <w:pPr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>UWAGA:</w:t>
      </w:r>
    </w:p>
    <w:p w:rsidR="006C04C0" w:rsidRDefault="00434A15">
      <w:r>
        <w:rPr>
          <w:rFonts w:ascii="Calibri" w:hAnsi="Calibri" w:cs="Calibri"/>
          <w:sz w:val="18"/>
          <w:szCs w:val="18"/>
        </w:rPr>
        <w:t xml:space="preserve">1. Wszystkie parametry i wartości podane w zestawieniu muszą dotyczyć oferowanej konfiguracji (zawarte w cenie oferty) i dostępne w oferowanym aparacie w chwili złożenia oferty. </w:t>
      </w:r>
    </w:p>
    <w:p w:rsidR="006C04C0" w:rsidRDefault="00434A15">
      <w:r>
        <w:rPr>
          <w:rFonts w:ascii="Calibri" w:hAnsi="Calibri" w:cs="Calibri"/>
          <w:sz w:val="18"/>
          <w:szCs w:val="18"/>
        </w:rPr>
        <w:t>2. Wszystkie wartości liczbowe muszą być podane w jednostkach zgodnych z podanymi w tabeli. Wartości liczbowe podane w innych jednostkach nie będą przeliczane. W przypadku parametrów ocenianych Wykonawca otrzyma 0 pkt, a w przypadku parametrów granicznych oferta zostanie odrzucona.</w:t>
      </w:r>
    </w:p>
    <w:p w:rsidR="006C04C0" w:rsidRDefault="00434A15">
      <w:r>
        <w:rPr>
          <w:rFonts w:ascii="Calibri" w:hAnsi="Calibri" w:cs="Calibri"/>
          <w:sz w:val="18"/>
          <w:szCs w:val="18"/>
        </w:rPr>
        <w:lastRenderedPageBreak/>
        <w:t>3. Parametry, których wartość liczbowa określona jest w rubryce „parametr TAK” lub których spełnienie jest konieczne (zaznaczone TAK) stanowią wymagania, których niespełnienie spowoduje odrzucenie oferty.</w:t>
      </w:r>
    </w:p>
    <w:p w:rsidR="006C04C0" w:rsidRDefault="00434A15">
      <w:r>
        <w:rPr>
          <w:rFonts w:ascii="Calibri" w:hAnsi="Calibri" w:cs="Calibri"/>
          <w:sz w:val="18"/>
          <w:szCs w:val="18"/>
        </w:rPr>
        <w:t>4. Wszystkie oferowane paramenty winny być potwierdzone w oryginalnych materiałach informacyjnych producenta (</w:t>
      </w:r>
      <w:r>
        <w:rPr>
          <w:rFonts w:ascii="Calibri" w:eastAsia="Calibri" w:hAnsi="Calibri" w:cs="Calibri"/>
          <w:bCs/>
          <w:sz w:val="18"/>
          <w:szCs w:val="18"/>
        </w:rPr>
        <w:t>foldery, prospekty, dane techniczne lub instrukcje oferowanego sprzętu; w języku angielskim, a w języku polskim w oryginale lub tłumaczeniu poświadczone za zgodność z oryginałem)</w:t>
      </w:r>
      <w:r>
        <w:rPr>
          <w:rFonts w:ascii="Calibri" w:hAnsi="Calibri" w:cs="Calibri"/>
          <w:sz w:val="18"/>
          <w:szCs w:val="18"/>
        </w:rPr>
        <w:t xml:space="preserve">, załączonych do oferty. </w:t>
      </w:r>
      <w:r>
        <w:rPr>
          <w:rFonts w:ascii="Calibri" w:hAnsi="Calibri" w:cs="Calibri"/>
          <w:b/>
          <w:sz w:val="18"/>
          <w:szCs w:val="18"/>
          <w:u w:val="single"/>
        </w:rPr>
        <w:t xml:space="preserve">Wykonawca musi w kolumnie </w:t>
      </w:r>
      <w:r>
        <w:rPr>
          <w:rFonts w:ascii="Calibri" w:hAnsi="Calibri" w:cs="Calibri"/>
          <w:b/>
          <w:bCs/>
          <w:sz w:val="18"/>
          <w:szCs w:val="18"/>
          <w:u w:val="single"/>
        </w:rPr>
        <w:t>PARAMETR OFEROWANY wskazać dokument i jego stronę potwierdzający deklarowany parametr, a w dokumencie producenta podkreślić wartość liczbową i/lub tekst potwierdzający parametr/cechę</w:t>
      </w:r>
      <w:r>
        <w:rPr>
          <w:rFonts w:ascii="Calibri" w:hAnsi="Calibri" w:cs="Calibri"/>
          <w:bCs/>
          <w:sz w:val="18"/>
          <w:szCs w:val="18"/>
        </w:rPr>
        <w:t>.</w:t>
      </w:r>
    </w:p>
    <w:p w:rsidR="006C04C0" w:rsidRDefault="00434A15">
      <w:r>
        <w:rPr>
          <w:rFonts w:ascii="Calibri" w:hAnsi="Calibri" w:cs="Calibri"/>
          <w:bCs/>
          <w:sz w:val="18"/>
          <w:szCs w:val="18"/>
        </w:rPr>
        <w:t xml:space="preserve">5. W przypadku dwóch ofert, </w:t>
      </w:r>
      <w:r>
        <w:rPr>
          <w:rFonts w:ascii="Calibri" w:hAnsi="Calibri" w:cs="Calibri"/>
          <w:bCs/>
          <w:color w:val="000000"/>
          <w:sz w:val="18"/>
          <w:szCs w:val="18"/>
        </w:rPr>
        <w:t>gdy wartość parametry jest taka sama obie oferty dostają maksymalną liczbę punktów za dany parametr.</w:t>
      </w:r>
    </w:p>
    <w:p w:rsidR="006C04C0" w:rsidRDefault="00434A15">
      <w:pPr>
        <w:tabs>
          <w:tab w:val="left" w:pos="0"/>
        </w:tabs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6. W celu weryfikacji wiarygodności parametrów wpisanych w tabeli, Zamawiający zastrzega sobie prawo do weryfikacji danych technicznych u producenta (Wykonawca będzie zobligowany do dostarczenia oryginalnego, wymaganego przez Zamawiającego, potwierdzenia producenta w wymaganym terminie). Zamawiający zastrzega sobie prawo do weryfikacji danych technicznych przez wymóg wskazania parametru/cechy w aparacie demo (dotyczy aparatu rentgenowskiego) lub pracującym na terenie Polski/EU.  </w:t>
      </w:r>
    </w:p>
    <w:p w:rsidR="006C04C0" w:rsidRDefault="006C04C0">
      <w:pPr>
        <w:tabs>
          <w:tab w:val="left" w:pos="0"/>
        </w:tabs>
      </w:pPr>
    </w:p>
    <w:sectPr w:rsidR="006C04C0">
      <w:headerReference w:type="default" r:id="rId8"/>
      <w:footerReference w:type="default" r:id="rId9"/>
      <w:endnotePr>
        <w:numFmt w:val="decimal"/>
      </w:endnotePr>
      <w:pgSz w:w="16838" w:h="11906" w:orient="landscape"/>
      <w:pgMar w:top="1418" w:right="1418" w:bottom="1418" w:left="1418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367" w:rsidRDefault="00262367">
      <w:r>
        <w:separator/>
      </w:r>
    </w:p>
  </w:endnote>
  <w:endnote w:type="continuationSeparator" w:id="0">
    <w:p w:rsidR="00262367" w:rsidRDefault="0026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1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ic 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Droid Sans Fallback">
    <w:charset w:val="00"/>
    <w:family w:val="roman"/>
    <w:pitch w:val="default"/>
  </w:font>
  <w:font w:name="Lohit Devanagari">
    <w:altName w:val="Times New Roman"/>
    <w:charset w:val="00"/>
    <w:family w:val="roman"/>
    <w:pitch w:val="default"/>
  </w:font>
  <w:font w:name="Albany">
    <w:charset w:val="00"/>
    <w:family w:val="swiss"/>
    <w:pitch w:val="default"/>
  </w:font>
  <w:font w:name="HG Mincho Light J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default"/>
  </w:font>
  <w:font w:name="DejaVu Sans">
    <w:charset w:val="00"/>
    <w:family w:val="roman"/>
    <w:pitch w:val="default"/>
  </w:font>
  <w:font w:name="Times;Times New Roman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4C0" w:rsidRDefault="00434A1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1074F5">
      <w:rPr>
        <w:noProof/>
      </w:rPr>
      <w:t>21</w:t>
    </w:r>
    <w:r>
      <w:fldChar w:fldCharType="end"/>
    </w:r>
  </w:p>
  <w:p w:rsidR="006C04C0" w:rsidRDefault="006C04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367" w:rsidRDefault="00262367">
      <w:r>
        <w:separator/>
      </w:r>
    </w:p>
  </w:footnote>
  <w:footnote w:type="continuationSeparator" w:id="0">
    <w:p w:rsidR="00262367" w:rsidRDefault="00262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4C0" w:rsidRDefault="00434A15">
    <w:pPr>
      <w:pStyle w:val="Nagwek"/>
      <w:rPr>
        <w:rFonts w:ascii="Garamond" w:hAnsi="Garamond"/>
      </w:rPr>
    </w:pPr>
    <w:r>
      <w:rPr>
        <w:rFonts w:ascii="Garamond" w:hAnsi="Garamond"/>
      </w:rPr>
      <w:t>ZZP-175/18</w:t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  <w:i/>
      </w:rPr>
      <w:t>Załącznik nr 2a do oferty</w:t>
    </w:r>
  </w:p>
  <w:p w:rsidR="006C04C0" w:rsidRDefault="006C04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4284"/>
    <w:multiLevelType w:val="hybridMultilevel"/>
    <w:tmpl w:val="F9CE12B4"/>
    <w:name w:val="Numbered list 3"/>
    <w:lvl w:ilvl="0" w:tplc="D12655EA">
      <w:numFmt w:val="bullet"/>
      <w:lvlText w:val=""/>
      <w:lvlJc w:val="left"/>
      <w:pPr>
        <w:ind w:left="729" w:firstLine="0"/>
      </w:pPr>
      <w:rPr>
        <w:rFonts w:ascii="Symbol" w:hAnsi="Symbol" w:cs="Symbol"/>
      </w:rPr>
    </w:lvl>
    <w:lvl w:ilvl="1" w:tplc="468E4726">
      <w:numFmt w:val="bullet"/>
      <w:lvlText w:val="◦"/>
      <w:lvlJc w:val="left"/>
      <w:pPr>
        <w:ind w:left="1089" w:firstLine="0"/>
      </w:pPr>
      <w:rPr>
        <w:rFonts w:ascii="OpenSymbol" w:hAnsi="OpenSymbol" w:cs="OpenSymbol"/>
      </w:rPr>
    </w:lvl>
    <w:lvl w:ilvl="2" w:tplc="076AE58C">
      <w:numFmt w:val="bullet"/>
      <w:lvlText w:val="▪"/>
      <w:lvlJc w:val="left"/>
      <w:pPr>
        <w:ind w:left="1449" w:firstLine="0"/>
      </w:pPr>
      <w:rPr>
        <w:rFonts w:ascii="OpenSymbol" w:hAnsi="OpenSymbol" w:cs="OpenSymbol"/>
      </w:rPr>
    </w:lvl>
    <w:lvl w:ilvl="3" w:tplc="D7F462DA">
      <w:numFmt w:val="bullet"/>
      <w:lvlText w:val=""/>
      <w:lvlJc w:val="left"/>
      <w:pPr>
        <w:ind w:left="1809" w:firstLine="0"/>
      </w:pPr>
      <w:rPr>
        <w:rFonts w:ascii="Symbol" w:hAnsi="Symbol" w:cs="Symbol"/>
      </w:rPr>
    </w:lvl>
    <w:lvl w:ilvl="4" w:tplc="DB4C947C">
      <w:numFmt w:val="bullet"/>
      <w:lvlText w:val="◦"/>
      <w:lvlJc w:val="left"/>
      <w:pPr>
        <w:ind w:left="2169" w:firstLine="0"/>
      </w:pPr>
      <w:rPr>
        <w:rFonts w:ascii="OpenSymbol" w:hAnsi="OpenSymbol" w:cs="OpenSymbol"/>
      </w:rPr>
    </w:lvl>
    <w:lvl w:ilvl="5" w:tplc="FB26ACB8">
      <w:numFmt w:val="bullet"/>
      <w:lvlText w:val="▪"/>
      <w:lvlJc w:val="left"/>
      <w:pPr>
        <w:ind w:left="2529" w:firstLine="0"/>
      </w:pPr>
      <w:rPr>
        <w:rFonts w:ascii="OpenSymbol" w:hAnsi="OpenSymbol" w:cs="OpenSymbol"/>
      </w:rPr>
    </w:lvl>
    <w:lvl w:ilvl="6" w:tplc="9810083A">
      <w:numFmt w:val="bullet"/>
      <w:lvlText w:val=""/>
      <w:lvlJc w:val="left"/>
      <w:pPr>
        <w:ind w:left="2889" w:firstLine="0"/>
      </w:pPr>
      <w:rPr>
        <w:rFonts w:ascii="Symbol" w:hAnsi="Symbol" w:cs="Symbol"/>
      </w:rPr>
    </w:lvl>
    <w:lvl w:ilvl="7" w:tplc="E7DC729C">
      <w:numFmt w:val="bullet"/>
      <w:lvlText w:val="◦"/>
      <w:lvlJc w:val="left"/>
      <w:pPr>
        <w:ind w:left="3249" w:firstLine="0"/>
      </w:pPr>
      <w:rPr>
        <w:rFonts w:ascii="OpenSymbol" w:hAnsi="OpenSymbol" w:cs="OpenSymbol"/>
      </w:rPr>
    </w:lvl>
    <w:lvl w:ilvl="8" w:tplc="49D4D4F8">
      <w:numFmt w:val="bullet"/>
      <w:lvlText w:val="▪"/>
      <w:lvlJc w:val="left"/>
      <w:pPr>
        <w:ind w:left="3609" w:firstLine="0"/>
      </w:pPr>
      <w:rPr>
        <w:rFonts w:ascii="OpenSymbol" w:hAnsi="OpenSymbol" w:cs="OpenSymbol"/>
      </w:rPr>
    </w:lvl>
  </w:abstractNum>
  <w:abstractNum w:abstractNumId="1">
    <w:nsid w:val="1733392A"/>
    <w:multiLevelType w:val="hybridMultilevel"/>
    <w:tmpl w:val="7CBEFDA2"/>
    <w:name w:val="Numbered list 5"/>
    <w:lvl w:ilvl="0" w:tplc="B90228B4">
      <w:numFmt w:val="bullet"/>
      <w:lvlText w:val="-"/>
      <w:lvlJc w:val="left"/>
      <w:pPr>
        <w:ind w:left="360" w:firstLine="0"/>
      </w:pPr>
      <w:rPr>
        <w:rFonts w:ascii="Times New Roman" w:hAnsi="Times New Roman" w:cs="Times New Roman"/>
      </w:rPr>
    </w:lvl>
    <w:lvl w:ilvl="1" w:tplc="CC06BC46">
      <w:start w:val="1"/>
      <w:numFmt w:val="decimal"/>
      <w:lvlText w:val="%2."/>
      <w:lvlJc w:val="left"/>
      <w:pPr>
        <w:ind w:left="720" w:firstLine="0"/>
      </w:pPr>
    </w:lvl>
    <w:lvl w:ilvl="2" w:tplc="542446F8">
      <w:start w:val="1"/>
      <w:numFmt w:val="decimal"/>
      <w:lvlText w:val="%3."/>
      <w:lvlJc w:val="left"/>
      <w:pPr>
        <w:ind w:left="1080" w:firstLine="0"/>
      </w:pPr>
    </w:lvl>
    <w:lvl w:ilvl="3" w:tplc="E63C4E20">
      <w:start w:val="1"/>
      <w:numFmt w:val="decimal"/>
      <w:lvlText w:val="%4."/>
      <w:lvlJc w:val="left"/>
      <w:pPr>
        <w:ind w:left="1440" w:firstLine="0"/>
      </w:pPr>
    </w:lvl>
    <w:lvl w:ilvl="4" w:tplc="79ECD202">
      <w:start w:val="1"/>
      <w:numFmt w:val="decimal"/>
      <w:lvlText w:val="%5."/>
      <w:lvlJc w:val="left"/>
      <w:pPr>
        <w:ind w:left="1800" w:firstLine="0"/>
      </w:pPr>
    </w:lvl>
    <w:lvl w:ilvl="5" w:tplc="55C85B50">
      <w:start w:val="1"/>
      <w:numFmt w:val="decimal"/>
      <w:lvlText w:val="%6."/>
      <w:lvlJc w:val="left"/>
      <w:pPr>
        <w:ind w:left="2160" w:firstLine="0"/>
      </w:pPr>
    </w:lvl>
    <w:lvl w:ilvl="6" w:tplc="65DC0BD6">
      <w:start w:val="1"/>
      <w:numFmt w:val="decimal"/>
      <w:lvlText w:val="%7."/>
      <w:lvlJc w:val="left"/>
      <w:pPr>
        <w:ind w:left="2520" w:firstLine="0"/>
      </w:pPr>
    </w:lvl>
    <w:lvl w:ilvl="7" w:tplc="6FAA505E">
      <w:start w:val="1"/>
      <w:numFmt w:val="decimal"/>
      <w:lvlText w:val="%8."/>
      <w:lvlJc w:val="left"/>
      <w:pPr>
        <w:ind w:left="2880" w:firstLine="0"/>
      </w:pPr>
    </w:lvl>
    <w:lvl w:ilvl="8" w:tplc="BF7ED388">
      <w:start w:val="1"/>
      <w:numFmt w:val="decimal"/>
      <w:lvlText w:val="%9."/>
      <w:lvlJc w:val="left"/>
      <w:pPr>
        <w:ind w:left="3240" w:firstLine="0"/>
      </w:pPr>
    </w:lvl>
  </w:abstractNum>
  <w:abstractNum w:abstractNumId="2">
    <w:nsid w:val="1A6E2A9F"/>
    <w:multiLevelType w:val="hybridMultilevel"/>
    <w:tmpl w:val="C3FC2214"/>
    <w:lvl w:ilvl="0" w:tplc="C8E6AD72">
      <w:numFmt w:val="bullet"/>
      <w:lvlText w:val=""/>
      <w:lvlJc w:val="left"/>
      <w:pPr>
        <w:ind w:left="1068" w:firstLine="0"/>
      </w:pPr>
      <w:rPr>
        <w:rFonts w:ascii="Symbol" w:hAnsi="Symbol" w:cs="Symbol"/>
      </w:rPr>
    </w:lvl>
    <w:lvl w:ilvl="1" w:tplc="909057A0">
      <w:numFmt w:val="bullet"/>
      <w:lvlText w:val="◦"/>
      <w:lvlJc w:val="left"/>
      <w:pPr>
        <w:ind w:left="1428" w:firstLine="0"/>
      </w:pPr>
      <w:rPr>
        <w:rFonts w:ascii="OpenSymbol" w:hAnsi="OpenSymbol" w:cs="OpenSymbol"/>
      </w:rPr>
    </w:lvl>
    <w:lvl w:ilvl="2" w:tplc="EF54EC82">
      <w:numFmt w:val="bullet"/>
      <w:lvlText w:val="▪"/>
      <w:lvlJc w:val="left"/>
      <w:pPr>
        <w:ind w:left="1788" w:firstLine="0"/>
      </w:pPr>
      <w:rPr>
        <w:rFonts w:ascii="OpenSymbol" w:hAnsi="OpenSymbol" w:cs="OpenSymbol"/>
      </w:rPr>
    </w:lvl>
    <w:lvl w:ilvl="3" w:tplc="E4E60BE8">
      <w:numFmt w:val="bullet"/>
      <w:lvlText w:val=""/>
      <w:lvlJc w:val="left"/>
      <w:pPr>
        <w:ind w:left="2148" w:firstLine="0"/>
      </w:pPr>
      <w:rPr>
        <w:rFonts w:ascii="Symbol" w:hAnsi="Symbol" w:cs="Symbol"/>
      </w:rPr>
    </w:lvl>
    <w:lvl w:ilvl="4" w:tplc="17AC7B88">
      <w:numFmt w:val="bullet"/>
      <w:lvlText w:val="◦"/>
      <w:lvlJc w:val="left"/>
      <w:pPr>
        <w:ind w:left="2508" w:firstLine="0"/>
      </w:pPr>
      <w:rPr>
        <w:rFonts w:ascii="OpenSymbol" w:hAnsi="OpenSymbol" w:cs="OpenSymbol"/>
      </w:rPr>
    </w:lvl>
    <w:lvl w:ilvl="5" w:tplc="AFA24EBE">
      <w:numFmt w:val="bullet"/>
      <w:lvlText w:val="▪"/>
      <w:lvlJc w:val="left"/>
      <w:pPr>
        <w:ind w:left="2868" w:firstLine="0"/>
      </w:pPr>
      <w:rPr>
        <w:rFonts w:ascii="OpenSymbol" w:hAnsi="OpenSymbol" w:cs="OpenSymbol"/>
      </w:rPr>
    </w:lvl>
    <w:lvl w:ilvl="6" w:tplc="61BE5228">
      <w:numFmt w:val="bullet"/>
      <w:lvlText w:val=""/>
      <w:lvlJc w:val="left"/>
      <w:pPr>
        <w:ind w:left="3228" w:firstLine="0"/>
      </w:pPr>
      <w:rPr>
        <w:rFonts w:ascii="Symbol" w:hAnsi="Symbol" w:cs="Symbol"/>
      </w:rPr>
    </w:lvl>
    <w:lvl w:ilvl="7" w:tplc="1CCAE5AA">
      <w:numFmt w:val="bullet"/>
      <w:lvlText w:val="◦"/>
      <w:lvlJc w:val="left"/>
      <w:pPr>
        <w:ind w:left="3588" w:firstLine="0"/>
      </w:pPr>
      <w:rPr>
        <w:rFonts w:ascii="OpenSymbol" w:hAnsi="OpenSymbol" w:cs="OpenSymbol"/>
      </w:rPr>
    </w:lvl>
    <w:lvl w:ilvl="8" w:tplc="4A1EF100">
      <w:numFmt w:val="bullet"/>
      <w:lvlText w:val="▪"/>
      <w:lvlJc w:val="left"/>
      <w:pPr>
        <w:ind w:left="3948" w:firstLine="0"/>
      </w:pPr>
      <w:rPr>
        <w:rFonts w:ascii="OpenSymbol" w:hAnsi="OpenSymbol" w:cs="OpenSymbol"/>
      </w:rPr>
    </w:lvl>
  </w:abstractNum>
  <w:abstractNum w:abstractNumId="3">
    <w:nsid w:val="1B123CED"/>
    <w:multiLevelType w:val="hybridMultilevel"/>
    <w:tmpl w:val="34BEE582"/>
    <w:lvl w:ilvl="0" w:tplc="64E8A8E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92762A4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040D03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7870CDC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EBDE299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1FB23D9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85CEA44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1884D1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714E302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>
    <w:nsid w:val="41145BF2"/>
    <w:multiLevelType w:val="hybridMultilevel"/>
    <w:tmpl w:val="4146AAAA"/>
    <w:name w:val="Numbered list 11"/>
    <w:lvl w:ilvl="0" w:tplc="C62AC838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  <w:lvl w:ilvl="1" w:tplc="A4222AEA">
      <w:start w:val="1"/>
      <w:numFmt w:val="decimal"/>
      <w:lvlText w:val="%2."/>
      <w:lvlJc w:val="left"/>
      <w:pPr>
        <w:ind w:left="720" w:firstLine="0"/>
      </w:pPr>
    </w:lvl>
    <w:lvl w:ilvl="2" w:tplc="C396F61E">
      <w:start w:val="1"/>
      <w:numFmt w:val="decimal"/>
      <w:lvlText w:val="%3."/>
      <w:lvlJc w:val="left"/>
      <w:pPr>
        <w:ind w:left="1080" w:firstLine="0"/>
      </w:pPr>
    </w:lvl>
    <w:lvl w:ilvl="3" w:tplc="8070CB22">
      <w:start w:val="1"/>
      <w:numFmt w:val="decimal"/>
      <w:lvlText w:val="%4."/>
      <w:lvlJc w:val="left"/>
      <w:pPr>
        <w:ind w:left="1440" w:firstLine="0"/>
      </w:pPr>
    </w:lvl>
    <w:lvl w:ilvl="4" w:tplc="6F7EC952">
      <w:start w:val="1"/>
      <w:numFmt w:val="decimal"/>
      <w:lvlText w:val="%5."/>
      <w:lvlJc w:val="left"/>
      <w:pPr>
        <w:ind w:left="1800" w:firstLine="0"/>
      </w:pPr>
    </w:lvl>
    <w:lvl w:ilvl="5" w:tplc="C5F0386E">
      <w:start w:val="1"/>
      <w:numFmt w:val="decimal"/>
      <w:lvlText w:val="%6."/>
      <w:lvlJc w:val="left"/>
      <w:pPr>
        <w:ind w:left="2160" w:firstLine="0"/>
      </w:pPr>
    </w:lvl>
    <w:lvl w:ilvl="6" w:tplc="4B847130">
      <w:start w:val="1"/>
      <w:numFmt w:val="decimal"/>
      <w:lvlText w:val="%7."/>
      <w:lvlJc w:val="left"/>
      <w:pPr>
        <w:ind w:left="2520" w:firstLine="0"/>
      </w:pPr>
    </w:lvl>
    <w:lvl w:ilvl="7" w:tplc="E1F4D6F4">
      <w:start w:val="1"/>
      <w:numFmt w:val="decimal"/>
      <w:lvlText w:val="%8."/>
      <w:lvlJc w:val="left"/>
      <w:pPr>
        <w:ind w:left="2880" w:firstLine="0"/>
      </w:pPr>
    </w:lvl>
    <w:lvl w:ilvl="8" w:tplc="E8964874">
      <w:start w:val="1"/>
      <w:numFmt w:val="decimal"/>
      <w:lvlText w:val="%9."/>
      <w:lvlJc w:val="left"/>
      <w:pPr>
        <w:ind w:left="3240" w:firstLine="0"/>
      </w:pPr>
    </w:lvl>
  </w:abstractNum>
  <w:abstractNum w:abstractNumId="5">
    <w:nsid w:val="468929C3"/>
    <w:multiLevelType w:val="singleLevel"/>
    <w:tmpl w:val="C888AD4C"/>
    <w:name w:val="Bullet 13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6">
    <w:nsid w:val="51160777"/>
    <w:multiLevelType w:val="hybridMultilevel"/>
    <w:tmpl w:val="459E511A"/>
    <w:name w:val="Numbered list 10"/>
    <w:lvl w:ilvl="0" w:tplc="BCF22C8E">
      <w:start w:val="1"/>
      <w:numFmt w:val="decimal"/>
      <w:lvlText w:val="%1."/>
      <w:lvlJc w:val="left"/>
      <w:pPr>
        <w:ind w:left="0" w:firstLine="0"/>
      </w:pPr>
    </w:lvl>
    <w:lvl w:ilvl="1" w:tplc="91201050">
      <w:start w:val="1"/>
      <w:numFmt w:val="decimal"/>
      <w:lvlText w:val="%2."/>
      <w:lvlJc w:val="left"/>
      <w:pPr>
        <w:ind w:left="720" w:firstLine="0"/>
      </w:pPr>
    </w:lvl>
    <w:lvl w:ilvl="2" w:tplc="24461ACE">
      <w:start w:val="1"/>
      <w:numFmt w:val="decimal"/>
      <w:lvlText w:val="%3."/>
      <w:lvlJc w:val="left"/>
      <w:pPr>
        <w:ind w:left="1080" w:firstLine="0"/>
      </w:pPr>
    </w:lvl>
    <w:lvl w:ilvl="3" w:tplc="BE4621C8">
      <w:start w:val="1"/>
      <w:numFmt w:val="decimal"/>
      <w:lvlText w:val="%4."/>
      <w:lvlJc w:val="left"/>
      <w:pPr>
        <w:ind w:left="1440" w:firstLine="0"/>
      </w:pPr>
    </w:lvl>
    <w:lvl w:ilvl="4" w:tplc="5566B60A">
      <w:start w:val="1"/>
      <w:numFmt w:val="decimal"/>
      <w:lvlText w:val="%5."/>
      <w:lvlJc w:val="left"/>
      <w:pPr>
        <w:ind w:left="1800" w:firstLine="0"/>
      </w:pPr>
    </w:lvl>
    <w:lvl w:ilvl="5" w:tplc="3D483C34">
      <w:start w:val="1"/>
      <w:numFmt w:val="decimal"/>
      <w:lvlText w:val="%6."/>
      <w:lvlJc w:val="left"/>
      <w:pPr>
        <w:ind w:left="2160" w:firstLine="0"/>
      </w:pPr>
    </w:lvl>
    <w:lvl w:ilvl="6" w:tplc="18EEE494">
      <w:start w:val="1"/>
      <w:numFmt w:val="decimal"/>
      <w:lvlText w:val="%7."/>
      <w:lvlJc w:val="left"/>
      <w:pPr>
        <w:ind w:left="2520" w:firstLine="0"/>
      </w:pPr>
    </w:lvl>
    <w:lvl w:ilvl="7" w:tplc="82EAE9D4">
      <w:start w:val="1"/>
      <w:numFmt w:val="decimal"/>
      <w:lvlText w:val="%8."/>
      <w:lvlJc w:val="left"/>
      <w:pPr>
        <w:ind w:left="2880" w:firstLine="0"/>
      </w:pPr>
    </w:lvl>
    <w:lvl w:ilvl="8" w:tplc="2DC4FC80">
      <w:start w:val="1"/>
      <w:numFmt w:val="decimal"/>
      <w:lvlText w:val="%9."/>
      <w:lvlJc w:val="left"/>
      <w:pPr>
        <w:ind w:left="3240" w:firstLine="0"/>
      </w:pPr>
    </w:lvl>
  </w:abstractNum>
  <w:abstractNum w:abstractNumId="7">
    <w:nsid w:val="516E3F74"/>
    <w:multiLevelType w:val="hybridMultilevel"/>
    <w:tmpl w:val="2FD0AEFE"/>
    <w:name w:val="Numbered list 9"/>
    <w:lvl w:ilvl="0" w:tplc="FD369B1A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B4A48E20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2" w:tplc="D936774C">
      <w:numFmt w:val="bullet"/>
      <w:lvlText w:val=""/>
      <w:lvlJc w:val="left"/>
      <w:pPr>
        <w:ind w:left="1080" w:firstLine="0"/>
      </w:pPr>
      <w:rPr>
        <w:rFonts w:ascii="Symbol" w:hAnsi="Symbol" w:cs="Symbol"/>
      </w:rPr>
    </w:lvl>
    <w:lvl w:ilvl="3" w:tplc="1B18C66A">
      <w:numFmt w:val="bullet"/>
      <w:lvlText w:val=""/>
      <w:lvlJc w:val="left"/>
      <w:pPr>
        <w:ind w:left="1440" w:firstLine="0"/>
      </w:pPr>
      <w:rPr>
        <w:rFonts w:ascii="Symbol" w:hAnsi="Symbol" w:cs="Symbol"/>
      </w:rPr>
    </w:lvl>
    <w:lvl w:ilvl="4" w:tplc="76725F3E">
      <w:numFmt w:val="bullet"/>
      <w:lvlText w:val=""/>
      <w:lvlJc w:val="left"/>
      <w:pPr>
        <w:ind w:left="1800" w:firstLine="0"/>
      </w:pPr>
      <w:rPr>
        <w:rFonts w:ascii="Symbol" w:hAnsi="Symbol" w:cs="Symbol"/>
      </w:rPr>
    </w:lvl>
    <w:lvl w:ilvl="5" w:tplc="3F8EBE44">
      <w:numFmt w:val="bullet"/>
      <w:lvlText w:val=""/>
      <w:lvlJc w:val="left"/>
      <w:pPr>
        <w:ind w:left="2160" w:firstLine="0"/>
      </w:pPr>
      <w:rPr>
        <w:rFonts w:ascii="Symbol" w:hAnsi="Symbol" w:cs="Symbol"/>
      </w:rPr>
    </w:lvl>
    <w:lvl w:ilvl="6" w:tplc="C4D81800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7" w:tplc="41525066">
      <w:numFmt w:val="bullet"/>
      <w:lvlText w:val=""/>
      <w:lvlJc w:val="left"/>
      <w:pPr>
        <w:ind w:left="2880" w:firstLine="0"/>
      </w:pPr>
      <w:rPr>
        <w:rFonts w:ascii="Symbol" w:hAnsi="Symbol" w:cs="Symbol"/>
      </w:rPr>
    </w:lvl>
    <w:lvl w:ilvl="8" w:tplc="ADFE83A4">
      <w:numFmt w:val="bullet"/>
      <w:lvlText w:val=""/>
      <w:lvlJc w:val="left"/>
      <w:pPr>
        <w:ind w:left="3240" w:firstLine="0"/>
      </w:pPr>
      <w:rPr>
        <w:rFonts w:ascii="Symbol" w:hAnsi="Symbol" w:cs="Symbol"/>
      </w:rPr>
    </w:lvl>
  </w:abstractNum>
  <w:abstractNum w:abstractNumId="8">
    <w:nsid w:val="5C4B0630"/>
    <w:multiLevelType w:val="hybridMultilevel"/>
    <w:tmpl w:val="0D0603EA"/>
    <w:name w:val="Numbered list 7"/>
    <w:lvl w:ilvl="0" w:tplc="93D27A28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  <w:lvl w:ilvl="1" w:tplc="B6D45AC6">
      <w:start w:val="1"/>
      <w:numFmt w:val="decimal"/>
      <w:lvlText w:val="%2."/>
      <w:lvlJc w:val="left"/>
      <w:pPr>
        <w:ind w:left="720" w:firstLine="0"/>
      </w:pPr>
    </w:lvl>
    <w:lvl w:ilvl="2" w:tplc="FB44E480">
      <w:start w:val="1"/>
      <w:numFmt w:val="decimal"/>
      <w:lvlText w:val="%3."/>
      <w:lvlJc w:val="left"/>
      <w:pPr>
        <w:ind w:left="1080" w:firstLine="0"/>
      </w:pPr>
    </w:lvl>
    <w:lvl w:ilvl="3" w:tplc="9200AB98">
      <w:start w:val="1"/>
      <w:numFmt w:val="decimal"/>
      <w:lvlText w:val="%4."/>
      <w:lvlJc w:val="left"/>
      <w:pPr>
        <w:ind w:left="1440" w:firstLine="0"/>
      </w:pPr>
    </w:lvl>
    <w:lvl w:ilvl="4" w:tplc="5FE08D7E">
      <w:start w:val="1"/>
      <w:numFmt w:val="decimal"/>
      <w:lvlText w:val="%5."/>
      <w:lvlJc w:val="left"/>
      <w:pPr>
        <w:ind w:left="1800" w:firstLine="0"/>
      </w:pPr>
    </w:lvl>
    <w:lvl w:ilvl="5" w:tplc="8E26D5DC">
      <w:start w:val="1"/>
      <w:numFmt w:val="decimal"/>
      <w:lvlText w:val="%6."/>
      <w:lvlJc w:val="left"/>
      <w:pPr>
        <w:ind w:left="2160" w:firstLine="0"/>
      </w:pPr>
    </w:lvl>
    <w:lvl w:ilvl="6" w:tplc="176CE9B2">
      <w:start w:val="1"/>
      <w:numFmt w:val="decimal"/>
      <w:lvlText w:val="%7."/>
      <w:lvlJc w:val="left"/>
      <w:pPr>
        <w:ind w:left="2520" w:firstLine="0"/>
      </w:pPr>
    </w:lvl>
    <w:lvl w:ilvl="7" w:tplc="F38E4C62">
      <w:start w:val="1"/>
      <w:numFmt w:val="decimal"/>
      <w:lvlText w:val="%8."/>
      <w:lvlJc w:val="left"/>
      <w:pPr>
        <w:ind w:left="2880" w:firstLine="0"/>
      </w:pPr>
    </w:lvl>
    <w:lvl w:ilvl="8" w:tplc="B1DE384A">
      <w:start w:val="1"/>
      <w:numFmt w:val="decimal"/>
      <w:lvlText w:val="%9."/>
      <w:lvlJc w:val="left"/>
      <w:pPr>
        <w:ind w:left="3240" w:firstLine="0"/>
      </w:pPr>
    </w:lvl>
  </w:abstractNum>
  <w:abstractNum w:abstractNumId="9">
    <w:nsid w:val="5E7C1844"/>
    <w:multiLevelType w:val="hybridMultilevel"/>
    <w:tmpl w:val="5D8633DC"/>
    <w:name w:val="Numbered list 2"/>
    <w:lvl w:ilvl="0" w:tplc="0FC2F5DE">
      <w:numFmt w:val="bullet"/>
      <w:lvlText w:val=""/>
      <w:lvlJc w:val="left"/>
      <w:pPr>
        <w:ind w:left="729" w:firstLine="0"/>
      </w:pPr>
      <w:rPr>
        <w:rFonts w:ascii="Symbol" w:hAnsi="Symbol" w:cs="Symbol"/>
      </w:rPr>
    </w:lvl>
    <w:lvl w:ilvl="1" w:tplc="090EC6AA">
      <w:numFmt w:val="bullet"/>
      <w:lvlText w:val="◦"/>
      <w:lvlJc w:val="left"/>
      <w:pPr>
        <w:ind w:left="1089" w:firstLine="0"/>
      </w:pPr>
      <w:rPr>
        <w:rFonts w:ascii="OpenSymbol" w:hAnsi="OpenSymbol" w:cs="OpenSymbol"/>
      </w:rPr>
    </w:lvl>
    <w:lvl w:ilvl="2" w:tplc="094A9514">
      <w:numFmt w:val="bullet"/>
      <w:lvlText w:val="▪"/>
      <w:lvlJc w:val="left"/>
      <w:pPr>
        <w:ind w:left="1449" w:firstLine="0"/>
      </w:pPr>
      <w:rPr>
        <w:rFonts w:ascii="OpenSymbol" w:hAnsi="OpenSymbol" w:cs="OpenSymbol"/>
      </w:rPr>
    </w:lvl>
    <w:lvl w:ilvl="3" w:tplc="C9F0B9FC">
      <w:numFmt w:val="bullet"/>
      <w:lvlText w:val=""/>
      <w:lvlJc w:val="left"/>
      <w:pPr>
        <w:ind w:left="1809" w:firstLine="0"/>
      </w:pPr>
      <w:rPr>
        <w:rFonts w:ascii="Symbol" w:hAnsi="Symbol" w:cs="Symbol"/>
      </w:rPr>
    </w:lvl>
    <w:lvl w:ilvl="4" w:tplc="6AFEEA54">
      <w:numFmt w:val="bullet"/>
      <w:lvlText w:val="◦"/>
      <w:lvlJc w:val="left"/>
      <w:pPr>
        <w:ind w:left="2169" w:firstLine="0"/>
      </w:pPr>
      <w:rPr>
        <w:rFonts w:ascii="OpenSymbol" w:hAnsi="OpenSymbol" w:cs="OpenSymbol"/>
      </w:rPr>
    </w:lvl>
    <w:lvl w:ilvl="5" w:tplc="5F50FDAC">
      <w:numFmt w:val="bullet"/>
      <w:lvlText w:val="▪"/>
      <w:lvlJc w:val="left"/>
      <w:pPr>
        <w:ind w:left="2529" w:firstLine="0"/>
      </w:pPr>
      <w:rPr>
        <w:rFonts w:ascii="OpenSymbol" w:hAnsi="OpenSymbol" w:cs="OpenSymbol"/>
      </w:rPr>
    </w:lvl>
    <w:lvl w:ilvl="6" w:tplc="432C6FAE">
      <w:numFmt w:val="bullet"/>
      <w:lvlText w:val=""/>
      <w:lvlJc w:val="left"/>
      <w:pPr>
        <w:ind w:left="2889" w:firstLine="0"/>
      </w:pPr>
      <w:rPr>
        <w:rFonts w:ascii="Symbol" w:hAnsi="Symbol" w:cs="Symbol"/>
      </w:rPr>
    </w:lvl>
    <w:lvl w:ilvl="7" w:tplc="04CA25E6">
      <w:numFmt w:val="bullet"/>
      <w:lvlText w:val="◦"/>
      <w:lvlJc w:val="left"/>
      <w:pPr>
        <w:ind w:left="3249" w:firstLine="0"/>
      </w:pPr>
      <w:rPr>
        <w:rFonts w:ascii="OpenSymbol" w:hAnsi="OpenSymbol" w:cs="OpenSymbol"/>
      </w:rPr>
    </w:lvl>
    <w:lvl w:ilvl="8" w:tplc="47308A46">
      <w:numFmt w:val="bullet"/>
      <w:lvlText w:val="▪"/>
      <w:lvlJc w:val="left"/>
      <w:pPr>
        <w:ind w:left="3609" w:firstLine="0"/>
      </w:pPr>
      <w:rPr>
        <w:rFonts w:ascii="OpenSymbol" w:hAnsi="OpenSymbol" w:cs="OpenSymbol"/>
      </w:rPr>
    </w:lvl>
  </w:abstractNum>
  <w:abstractNum w:abstractNumId="10">
    <w:nsid w:val="5F0B7AEA"/>
    <w:multiLevelType w:val="hybridMultilevel"/>
    <w:tmpl w:val="8970FBAC"/>
    <w:name w:val="Numbered list 4"/>
    <w:lvl w:ilvl="0" w:tplc="A48ACC6A">
      <w:start w:val="1"/>
      <w:numFmt w:val="decimal"/>
      <w:lvlText w:val="%1."/>
      <w:lvlJc w:val="left"/>
      <w:pPr>
        <w:ind w:left="360" w:firstLine="0"/>
      </w:pPr>
    </w:lvl>
    <w:lvl w:ilvl="1" w:tplc="B9AECC8A">
      <w:start w:val="1"/>
      <w:numFmt w:val="decimal"/>
      <w:lvlText w:val="%2."/>
      <w:lvlJc w:val="left"/>
      <w:pPr>
        <w:ind w:left="720" w:firstLine="0"/>
      </w:pPr>
    </w:lvl>
    <w:lvl w:ilvl="2" w:tplc="7AF6C25C">
      <w:start w:val="1"/>
      <w:numFmt w:val="decimal"/>
      <w:lvlText w:val="%3."/>
      <w:lvlJc w:val="left"/>
      <w:pPr>
        <w:ind w:left="1080" w:firstLine="0"/>
      </w:pPr>
    </w:lvl>
    <w:lvl w:ilvl="3" w:tplc="D87A3AE4">
      <w:start w:val="1"/>
      <w:numFmt w:val="decimal"/>
      <w:lvlText w:val="%4."/>
      <w:lvlJc w:val="left"/>
      <w:pPr>
        <w:ind w:left="1440" w:firstLine="0"/>
      </w:pPr>
    </w:lvl>
    <w:lvl w:ilvl="4" w:tplc="957C5C5E">
      <w:start w:val="1"/>
      <w:numFmt w:val="decimal"/>
      <w:lvlText w:val="%5."/>
      <w:lvlJc w:val="left"/>
      <w:pPr>
        <w:ind w:left="1800" w:firstLine="0"/>
      </w:pPr>
    </w:lvl>
    <w:lvl w:ilvl="5" w:tplc="F2A2D850">
      <w:start w:val="1"/>
      <w:numFmt w:val="decimal"/>
      <w:lvlText w:val="%6."/>
      <w:lvlJc w:val="left"/>
      <w:pPr>
        <w:ind w:left="2160" w:firstLine="0"/>
      </w:pPr>
    </w:lvl>
    <w:lvl w:ilvl="6" w:tplc="0734B074">
      <w:start w:val="1"/>
      <w:numFmt w:val="decimal"/>
      <w:lvlText w:val="%7."/>
      <w:lvlJc w:val="left"/>
      <w:pPr>
        <w:ind w:left="2520" w:firstLine="0"/>
      </w:pPr>
    </w:lvl>
    <w:lvl w:ilvl="7" w:tplc="DC041C12">
      <w:start w:val="1"/>
      <w:numFmt w:val="decimal"/>
      <w:lvlText w:val="%8."/>
      <w:lvlJc w:val="left"/>
      <w:pPr>
        <w:ind w:left="2880" w:firstLine="0"/>
      </w:pPr>
    </w:lvl>
    <w:lvl w:ilvl="8" w:tplc="5EF8AC28">
      <w:start w:val="1"/>
      <w:numFmt w:val="decimal"/>
      <w:lvlText w:val="%9."/>
      <w:lvlJc w:val="left"/>
      <w:pPr>
        <w:ind w:left="3240" w:firstLine="0"/>
      </w:pPr>
    </w:lvl>
  </w:abstractNum>
  <w:abstractNum w:abstractNumId="11">
    <w:nsid w:val="5F6B5F5E"/>
    <w:multiLevelType w:val="hybridMultilevel"/>
    <w:tmpl w:val="A1E455C4"/>
    <w:name w:val="Numbered list 1"/>
    <w:lvl w:ilvl="0" w:tplc="DB606EB6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 w:tplc="9DF65D14">
      <w:start w:val="1"/>
      <w:numFmt w:val="none"/>
      <w:suff w:val="nothing"/>
      <w:lvlText w:val=""/>
      <w:lvlJc w:val="left"/>
      <w:pPr>
        <w:ind w:left="0" w:firstLine="0"/>
      </w:pPr>
    </w:lvl>
    <w:lvl w:ilvl="2" w:tplc="3CA26440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 w:tplc="732263BC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 w:tplc="B04E148E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 w:tplc="0DE8F73A">
      <w:start w:val="1"/>
      <w:numFmt w:val="none"/>
      <w:suff w:val="nothing"/>
      <w:lvlText w:val=""/>
      <w:lvlJc w:val="left"/>
      <w:pPr>
        <w:ind w:left="0" w:firstLine="0"/>
      </w:pPr>
    </w:lvl>
    <w:lvl w:ilvl="6" w:tplc="2A709768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 w:tplc="FB9893AA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 w:tplc="4C3E3EDA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2">
    <w:nsid w:val="644B5411"/>
    <w:multiLevelType w:val="hybridMultilevel"/>
    <w:tmpl w:val="964E999C"/>
    <w:name w:val="Numbered list 6"/>
    <w:lvl w:ilvl="0" w:tplc="6D84C7C0">
      <w:numFmt w:val="bullet"/>
      <w:lvlText w:val=""/>
      <w:lvlJc w:val="left"/>
      <w:pPr>
        <w:ind w:left="1068" w:firstLine="0"/>
      </w:pPr>
      <w:rPr>
        <w:rFonts w:ascii="Symbol" w:hAnsi="Symbol" w:cs="Symbol"/>
      </w:rPr>
    </w:lvl>
    <w:lvl w:ilvl="1" w:tplc="94DAFA02">
      <w:numFmt w:val="bullet"/>
      <w:lvlText w:val="◦"/>
      <w:lvlJc w:val="left"/>
      <w:pPr>
        <w:ind w:left="1428" w:firstLine="0"/>
      </w:pPr>
      <w:rPr>
        <w:rFonts w:ascii="OpenSymbol" w:hAnsi="OpenSymbol" w:cs="OpenSymbol"/>
      </w:rPr>
    </w:lvl>
    <w:lvl w:ilvl="2" w:tplc="E446FDF4">
      <w:numFmt w:val="bullet"/>
      <w:lvlText w:val="▪"/>
      <w:lvlJc w:val="left"/>
      <w:pPr>
        <w:ind w:left="1788" w:firstLine="0"/>
      </w:pPr>
      <w:rPr>
        <w:rFonts w:ascii="OpenSymbol" w:hAnsi="OpenSymbol" w:cs="OpenSymbol"/>
      </w:rPr>
    </w:lvl>
    <w:lvl w:ilvl="3" w:tplc="0BBC93C6">
      <w:numFmt w:val="bullet"/>
      <w:lvlText w:val=""/>
      <w:lvlJc w:val="left"/>
      <w:pPr>
        <w:ind w:left="2148" w:firstLine="0"/>
      </w:pPr>
      <w:rPr>
        <w:rFonts w:ascii="Symbol" w:hAnsi="Symbol" w:cs="Symbol"/>
      </w:rPr>
    </w:lvl>
    <w:lvl w:ilvl="4" w:tplc="A01A968E">
      <w:numFmt w:val="bullet"/>
      <w:lvlText w:val="◦"/>
      <w:lvlJc w:val="left"/>
      <w:pPr>
        <w:ind w:left="2508" w:firstLine="0"/>
      </w:pPr>
      <w:rPr>
        <w:rFonts w:ascii="OpenSymbol" w:hAnsi="OpenSymbol" w:cs="OpenSymbol"/>
      </w:rPr>
    </w:lvl>
    <w:lvl w:ilvl="5" w:tplc="33220EB2">
      <w:numFmt w:val="bullet"/>
      <w:lvlText w:val="▪"/>
      <w:lvlJc w:val="left"/>
      <w:pPr>
        <w:ind w:left="2868" w:firstLine="0"/>
      </w:pPr>
      <w:rPr>
        <w:rFonts w:ascii="OpenSymbol" w:hAnsi="OpenSymbol" w:cs="OpenSymbol"/>
      </w:rPr>
    </w:lvl>
    <w:lvl w:ilvl="6" w:tplc="FD788546">
      <w:numFmt w:val="bullet"/>
      <w:lvlText w:val=""/>
      <w:lvlJc w:val="left"/>
      <w:pPr>
        <w:ind w:left="3228" w:firstLine="0"/>
      </w:pPr>
      <w:rPr>
        <w:rFonts w:ascii="Symbol" w:hAnsi="Symbol" w:cs="Symbol"/>
      </w:rPr>
    </w:lvl>
    <w:lvl w:ilvl="7" w:tplc="54663FA2">
      <w:numFmt w:val="bullet"/>
      <w:lvlText w:val="◦"/>
      <w:lvlJc w:val="left"/>
      <w:pPr>
        <w:ind w:left="3588" w:firstLine="0"/>
      </w:pPr>
      <w:rPr>
        <w:rFonts w:ascii="OpenSymbol" w:hAnsi="OpenSymbol" w:cs="OpenSymbol"/>
      </w:rPr>
    </w:lvl>
    <w:lvl w:ilvl="8" w:tplc="A52AD256">
      <w:numFmt w:val="bullet"/>
      <w:lvlText w:val="▪"/>
      <w:lvlJc w:val="left"/>
      <w:pPr>
        <w:ind w:left="3948" w:firstLine="0"/>
      </w:pPr>
      <w:rPr>
        <w:rFonts w:ascii="OpenSymbol" w:hAnsi="OpenSymbol" w:cs="OpenSymbol"/>
      </w:rPr>
    </w:lvl>
  </w:abstractNum>
  <w:abstractNum w:abstractNumId="13">
    <w:nsid w:val="685B413E"/>
    <w:multiLevelType w:val="hybridMultilevel"/>
    <w:tmpl w:val="2FD80094"/>
    <w:name w:val="Numbered list 8"/>
    <w:lvl w:ilvl="0" w:tplc="A0F0B4CC">
      <w:numFmt w:val="bullet"/>
      <w:lvlText w:val=""/>
      <w:lvlJc w:val="left"/>
      <w:pPr>
        <w:ind w:left="390" w:firstLine="0"/>
      </w:pPr>
      <w:rPr>
        <w:rFonts w:ascii="Symbol" w:hAnsi="Symbol" w:cs="Symbol"/>
      </w:rPr>
    </w:lvl>
    <w:lvl w:ilvl="1" w:tplc="AD02B6B6">
      <w:numFmt w:val="bullet"/>
      <w:lvlText w:val="◦"/>
      <w:lvlJc w:val="left"/>
      <w:pPr>
        <w:ind w:left="750" w:firstLine="0"/>
      </w:pPr>
      <w:rPr>
        <w:rFonts w:ascii="OpenSymbol" w:hAnsi="OpenSymbol" w:cs="OpenSymbol"/>
      </w:rPr>
    </w:lvl>
    <w:lvl w:ilvl="2" w:tplc="EB801C46">
      <w:numFmt w:val="bullet"/>
      <w:lvlText w:val="▪"/>
      <w:lvlJc w:val="left"/>
      <w:pPr>
        <w:ind w:left="1110" w:firstLine="0"/>
      </w:pPr>
      <w:rPr>
        <w:rFonts w:ascii="OpenSymbol" w:hAnsi="OpenSymbol" w:cs="OpenSymbol"/>
      </w:rPr>
    </w:lvl>
    <w:lvl w:ilvl="3" w:tplc="FB5CA694">
      <w:numFmt w:val="bullet"/>
      <w:lvlText w:val=""/>
      <w:lvlJc w:val="left"/>
      <w:pPr>
        <w:ind w:left="1470" w:firstLine="0"/>
      </w:pPr>
      <w:rPr>
        <w:rFonts w:ascii="Symbol" w:hAnsi="Symbol" w:cs="Symbol"/>
      </w:rPr>
    </w:lvl>
    <w:lvl w:ilvl="4" w:tplc="E504711C">
      <w:numFmt w:val="bullet"/>
      <w:lvlText w:val="◦"/>
      <w:lvlJc w:val="left"/>
      <w:pPr>
        <w:ind w:left="1830" w:firstLine="0"/>
      </w:pPr>
      <w:rPr>
        <w:rFonts w:ascii="OpenSymbol" w:hAnsi="OpenSymbol" w:cs="OpenSymbol"/>
      </w:rPr>
    </w:lvl>
    <w:lvl w:ilvl="5" w:tplc="9AD211D4">
      <w:numFmt w:val="bullet"/>
      <w:lvlText w:val="▪"/>
      <w:lvlJc w:val="left"/>
      <w:pPr>
        <w:ind w:left="2190" w:firstLine="0"/>
      </w:pPr>
      <w:rPr>
        <w:rFonts w:ascii="OpenSymbol" w:hAnsi="OpenSymbol" w:cs="OpenSymbol"/>
      </w:rPr>
    </w:lvl>
    <w:lvl w:ilvl="6" w:tplc="35BCDB5C">
      <w:numFmt w:val="bullet"/>
      <w:lvlText w:val=""/>
      <w:lvlJc w:val="left"/>
      <w:pPr>
        <w:ind w:left="2550" w:firstLine="0"/>
      </w:pPr>
      <w:rPr>
        <w:rFonts w:ascii="Symbol" w:hAnsi="Symbol" w:cs="Symbol"/>
      </w:rPr>
    </w:lvl>
    <w:lvl w:ilvl="7" w:tplc="D6F29C10">
      <w:numFmt w:val="bullet"/>
      <w:lvlText w:val="◦"/>
      <w:lvlJc w:val="left"/>
      <w:pPr>
        <w:ind w:left="2910" w:firstLine="0"/>
      </w:pPr>
      <w:rPr>
        <w:rFonts w:ascii="OpenSymbol" w:hAnsi="OpenSymbol" w:cs="OpenSymbol"/>
      </w:rPr>
    </w:lvl>
    <w:lvl w:ilvl="8" w:tplc="9F0E5014">
      <w:numFmt w:val="bullet"/>
      <w:lvlText w:val="▪"/>
      <w:lvlJc w:val="left"/>
      <w:pPr>
        <w:ind w:left="3270" w:firstLine="0"/>
      </w:pPr>
      <w:rPr>
        <w:rFonts w:ascii="OpenSymbol" w:hAnsi="OpenSymbol" w:cs="OpenSymbol"/>
      </w:rPr>
    </w:lvl>
  </w:abstractNum>
  <w:abstractNum w:abstractNumId="14">
    <w:nsid w:val="6D691BF7"/>
    <w:multiLevelType w:val="hybridMultilevel"/>
    <w:tmpl w:val="06565A60"/>
    <w:name w:val="Numbered list 12"/>
    <w:lvl w:ilvl="0" w:tplc="8CFAC0CE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  <w:lvl w:ilvl="1" w:tplc="47060DCA">
      <w:start w:val="1"/>
      <w:numFmt w:val="decimal"/>
      <w:lvlText w:val="%2."/>
      <w:lvlJc w:val="left"/>
      <w:pPr>
        <w:ind w:left="720" w:firstLine="0"/>
      </w:pPr>
    </w:lvl>
    <w:lvl w:ilvl="2" w:tplc="40E892CA">
      <w:start w:val="1"/>
      <w:numFmt w:val="decimal"/>
      <w:lvlText w:val="%3."/>
      <w:lvlJc w:val="left"/>
      <w:pPr>
        <w:ind w:left="1080" w:firstLine="0"/>
      </w:pPr>
    </w:lvl>
    <w:lvl w:ilvl="3" w:tplc="DEF86514">
      <w:start w:val="1"/>
      <w:numFmt w:val="decimal"/>
      <w:lvlText w:val="%4."/>
      <w:lvlJc w:val="left"/>
      <w:pPr>
        <w:ind w:left="1440" w:firstLine="0"/>
      </w:pPr>
    </w:lvl>
    <w:lvl w:ilvl="4" w:tplc="10CCA734">
      <w:start w:val="1"/>
      <w:numFmt w:val="decimal"/>
      <w:lvlText w:val="%5."/>
      <w:lvlJc w:val="left"/>
      <w:pPr>
        <w:ind w:left="1800" w:firstLine="0"/>
      </w:pPr>
    </w:lvl>
    <w:lvl w:ilvl="5" w:tplc="2A30CD22">
      <w:start w:val="1"/>
      <w:numFmt w:val="decimal"/>
      <w:lvlText w:val="%6."/>
      <w:lvlJc w:val="left"/>
      <w:pPr>
        <w:ind w:left="2160" w:firstLine="0"/>
      </w:pPr>
    </w:lvl>
    <w:lvl w:ilvl="6" w:tplc="059444A4">
      <w:start w:val="1"/>
      <w:numFmt w:val="decimal"/>
      <w:lvlText w:val="%7."/>
      <w:lvlJc w:val="left"/>
      <w:pPr>
        <w:ind w:left="2520" w:firstLine="0"/>
      </w:pPr>
    </w:lvl>
    <w:lvl w:ilvl="7" w:tplc="C232ADC2">
      <w:start w:val="1"/>
      <w:numFmt w:val="decimal"/>
      <w:lvlText w:val="%8."/>
      <w:lvlJc w:val="left"/>
      <w:pPr>
        <w:ind w:left="2880" w:firstLine="0"/>
      </w:pPr>
    </w:lvl>
    <w:lvl w:ilvl="8" w:tplc="89949C60">
      <w:start w:val="1"/>
      <w:numFmt w:val="decimal"/>
      <w:lvlText w:val="%9."/>
      <w:lvlJc w:val="left"/>
      <w:pPr>
        <w:ind w:left="3240" w:firstLine="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0"/>
  </w:num>
  <w:num w:numId="5">
    <w:abstractNumId w:val="1"/>
  </w:num>
  <w:num w:numId="6">
    <w:abstractNumId w:val="12"/>
  </w:num>
  <w:num w:numId="7">
    <w:abstractNumId w:val="8"/>
  </w:num>
  <w:num w:numId="8">
    <w:abstractNumId w:val="13"/>
  </w:num>
  <w:num w:numId="9">
    <w:abstractNumId w:val="7"/>
  </w:num>
  <w:num w:numId="10">
    <w:abstractNumId w:val="6"/>
  </w:num>
  <w:num w:numId="11">
    <w:abstractNumId w:val="4"/>
  </w:num>
  <w:num w:numId="12">
    <w:abstractNumId w:val="14"/>
  </w:num>
  <w:num w:numId="13">
    <w:abstractNumId w:val="5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C0"/>
    <w:rsid w:val="001074F5"/>
    <w:rsid w:val="00262367"/>
    <w:rsid w:val="00434A15"/>
    <w:rsid w:val="006C04C0"/>
    <w:rsid w:val="00D9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4"/>
    </w:rPr>
  </w:style>
  <w:style w:type="paragraph" w:styleId="Nagwek1">
    <w:name w:val="heading 1"/>
    <w:basedOn w:val="Normalny"/>
    <w:qFormat/>
    <w:pPr>
      <w:keepNext/>
      <w:numPr>
        <w:numId w:val="1"/>
      </w:numPr>
      <w:tabs>
        <w:tab w:val="left" w:pos="0"/>
      </w:tabs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Nagwek3">
    <w:name w:val="heading 3"/>
    <w:basedOn w:val="Normalny"/>
    <w:qFormat/>
    <w:pPr>
      <w:keepNext/>
      <w:numPr>
        <w:ilvl w:val="2"/>
        <w:numId w:val="1"/>
      </w:numPr>
      <w:tabs>
        <w:tab w:val="left" w:pos="0"/>
      </w:tabs>
      <w:ind w:left="1572" w:hanging="720"/>
      <w:jc w:val="center"/>
      <w:outlineLvl w:val="2"/>
    </w:pPr>
    <w:rPr>
      <w:sz w:val="32"/>
    </w:rPr>
  </w:style>
  <w:style w:type="paragraph" w:styleId="Nagwek4">
    <w:name w:val="heading 4"/>
    <w:basedOn w:val="Normalny"/>
    <w:qFormat/>
    <w:pPr>
      <w:keepNext/>
      <w:numPr>
        <w:ilvl w:val="3"/>
        <w:numId w:val="1"/>
      </w:numPr>
      <w:tabs>
        <w:tab w:val="left" w:pos="0"/>
      </w:tabs>
      <w:ind w:left="702" w:right="-18" w:firstLine="1"/>
      <w:outlineLvl w:val="3"/>
    </w:pPr>
    <w:rPr>
      <w:i/>
    </w:rPr>
  </w:style>
  <w:style w:type="paragraph" w:styleId="Nagwek5">
    <w:name w:val="heading 5"/>
    <w:basedOn w:val="Normalny"/>
    <w:qFormat/>
    <w:pPr>
      <w:numPr>
        <w:ilvl w:val="4"/>
        <w:numId w:val="1"/>
      </w:numPr>
      <w:tabs>
        <w:tab w:val="left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qFormat/>
    <w:pPr>
      <w:numPr>
        <w:ilvl w:val="6"/>
        <w:numId w:val="1"/>
      </w:numPr>
      <w:tabs>
        <w:tab w:val="left" w:pos="0"/>
      </w:tabs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qFormat/>
    <w:pPr>
      <w:keepNext/>
      <w:numPr>
        <w:ilvl w:val="7"/>
        <w:numId w:val="1"/>
      </w:numPr>
      <w:tabs>
        <w:tab w:val="left" w:pos="0"/>
      </w:tabs>
      <w:jc w:val="right"/>
      <w:outlineLvl w:val="7"/>
    </w:pPr>
    <w:rPr>
      <w:b/>
      <w:bCs/>
    </w:rPr>
  </w:style>
  <w:style w:type="paragraph" w:styleId="Nagwek9">
    <w:name w:val="heading 9"/>
    <w:basedOn w:val="Normalny"/>
    <w:qFormat/>
    <w:pPr>
      <w:numPr>
        <w:ilvl w:val="8"/>
        <w:numId w:val="1"/>
      </w:numPr>
      <w:tabs>
        <w:tab w:val="left" w:pos="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Droid Sans Fallback" w:hAnsi="Liberation Sans" w:cs="Lohit Devanagari"/>
      <w:sz w:val="28"/>
      <w:szCs w:val="28"/>
    </w:rPr>
  </w:style>
  <w:style w:type="paragraph" w:styleId="Tekstpodstawowy">
    <w:name w:val="Body Text"/>
    <w:basedOn w:val="Normalny"/>
    <w:qFormat/>
    <w:pPr>
      <w:widowControl w:val="0"/>
    </w:pPr>
    <w:rPr>
      <w:b/>
      <w:sz w:val="28"/>
    </w:rPr>
  </w:style>
  <w:style w:type="paragraph" w:styleId="Lista">
    <w:name w:val="List"/>
    <w:basedOn w:val="Normalny"/>
    <w:qFormat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Nagwek11">
    <w:name w:val="Nagłówek1"/>
    <w:basedOn w:val="Normalny"/>
    <w:qFormat/>
    <w:pPr>
      <w:keepNext/>
      <w:spacing w:before="240" w:after="120"/>
    </w:pPr>
    <w:rPr>
      <w:rFonts w:ascii="Albany" w:eastAsia="HG Mincho Light J" w:hAnsi="Albany" w:cs="Arial"/>
      <w:sz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Tekstdugiegocytatu">
    <w:name w:val="Tekst d?ugiego cytatu"/>
    <w:basedOn w:val="Normalny"/>
    <w:qFormat/>
    <w:pPr>
      <w:ind w:left="360" w:right="-18" w:firstLine="1"/>
      <w:jc w:val="both"/>
    </w:pPr>
    <w:rPr>
      <w:rFonts w:ascii="Arial" w:hAnsi="Arial" w:cs="Arial"/>
      <w:sz w:val="22"/>
    </w:rPr>
  </w:style>
  <w:style w:type="paragraph" w:customStyle="1" w:styleId="Tekstpodstawowywcity3">
    <w:name w:val="Tekst podstawowy wci?ty 3"/>
    <w:basedOn w:val="Normalny"/>
    <w:qFormat/>
    <w:pPr>
      <w:ind w:left="720" w:firstLine="1"/>
      <w:jc w:val="both"/>
    </w:pPr>
  </w:style>
  <w:style w:type="paragraph" w:customStyle="1" w:styleId="Tekstpodstawowywcity2">
    <w:name w:val="Tekst podstawowy wci?ty 2"/>
    <w:basedOn w:val="Normalny"/>
    <w:qFormat/>
    <w:pPr>
      <w:ind w:firstLine="426"/>
    </w:pPr>
  </w:style>
  <w:style w:type="paragraph" w:customStyle="1" w:styleId="Nagwek40">
    <w:name w:val="Nag?—wek 4"/>
    <w:basedOn w:val="Normalny"/>
    <w:qFormat/>
    <w:pPr>
      <w:keepNext/>
      <w:jc w:val="center"/>
    </w:pPr>
    <w:rPr>
      <w:b/>
      <w:sz w:val="28"/>
    </w:rPr>
  </w:style>
  <w:style w:type="paragraph" w:customStyle="1" w:styleId="WW-Tekstpodstawowy3">
    <w:name w:val="WW-Tekst podstawowy 3"/>
    <w:basedOn w:val="Normalny"/>
    <w:qFormat/>
    <w:pPr>
      <w:jc w:val="both"/>
    </w:pPr>
  </w:style>
  <w:style w:type="paragraph" w:customStyle="1" w:styleId="Tekstpodstawowywcity">
    <w:name w:val="Tekst podstawowy wci?ty"/>
    <w:basedOn w:val="Normalny"/>
    <w:qFormat/>
    <w:pPr>
      <w:ind w:firstLine="567"/>
    </w:pPr>
    <w:rPr>
      <w:b/>
    </w:rPr>
  </w:style>
  <w:style w:type="paragraph" w:customStyle="1" w:styleId="WW-Tekstpodstawowywcity3">
    <w:name w:val="WW-Tekst podstawowy wcięty 3"/>
    <w:basedOn w:val="Normalny"/>
    <w:qFormat/>
    <w:pPr>
      <w:ind w:left="851" w:hanging="709"/>
      <w:jc w:val="both"/>
    </w:pPr>
  </w:style>
  <w:style w:type="paragraph" w:customStyle="1" w:styleId="Tekstblokowy1">
    <w:name w:val="Tekst blokowy1"/>
    <w:basedOn w:val="Normalny"/>
    <w:qFormat/>
    <w:pPr>
      <w:ind w:left="900" w:right="-18" w:hanging="540"/>
      <w:jc w:val="both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</w:style>
  <w:style w:type="paragraph" w:customStyle="1" w:styleId="Tekstpodstawowy31">
    <w:name w:val="Tekst podstawowy 31"/>
    <w:basedOn w:val="Normalny"/>
    <w:qFormat/>
    <w:pPr>
      <w:spacing w:after="120" w:line="360" w:lineRule="auto"/>
      <w:jc w:val="both"/>
    </w:pPr>
    <w:rPr>
      <w:b/>
    </w:rPr>
  </w:style>
  <w:style w:type="paragraph" w:customStyle="1" w:styleId="Tekstpodstawowy32">
    <w:name w:val="Tekst podstawowy 32"/>
    <w:basedOn w:val="Normalny"/>
    <w:qFormat/>
    <w:pPr>
      <w:spacing w:after="120" w:line="360" w:lineRule="auto"/>
      <w:jc w:val="both"/>
    </w:pPr>
    <w:rPr>
      <w:b/>
    </w:rPr>
  </w:style>
  <w:style w:type="paragraph" w:customStyle="1" w:styleId="Tekstpodstawowy21">
    <w:name w:val="Tekst podstawowy 21"/>
    <w:basedOn w:val="Normalny"/>
    <w:qFormat/>
    <w:pPr>
      <w:widowControl w:val="0"/>
    </w:pPr>
    <w:rPr>
      <w:sz w:val="28"/>
    </w:rPr>
  </w:style>
  <w:style w:type="paragraph" w:customStyle="1" w:styleId="Tekstpodstawowy22">
    <w:name w:val="Tekst podstawowy 22"/>
    <w:basedOn w:val="Normalny"/>
    <w:qFormat/>
    <w:pPr>
      <w:widowControl w:val="0"/>
    </w:pPr>
    <w:rPr>
      <w:sz w:val="28"/>
    </w:rPr>
  </w:style>
  <w:style w:type="paragraph" w:customStyle="1" w:styleId="NormalnyWeb1">
    <w:name w:val="Normalny (Web)1"/>
    <w:basedOn w:val="Normalny"/>
    <w:qFormat/>
    <w:pPr>
      <w:spacing w:before="280" w:after="280"/>
      <w:jc w:val="both"/>
    </w:pPr>
    <w:rPr>
      <w:sz w:val="20"/>
    </w:rPr>
  </w:style>
  <w:style w:type="paragraph" w:styleId="Nagwek">
    <w:name w:val="header"/>
    <w:basedOn w:val="Normalny"/>
    <w:qFormat/>
  </w:style>
  <w:style w:type="paragraph" w:customStyle="1" w:styleId="Standardowy0">
    <w:name w:val="Standardowy.+"/>
    <w:qFormat/>
    <w:pPr>
      <w:suppressAutoHyphens/>
    </w:pPr>
    <w:rPr>
      <w:rFonts w:ascii="Times New Roman" w:eastAsia="Times New Roman" w:hAnsi="Times New Roman" w:cs="Times New Roman"/>
      <w:sz w:val="24"/>
    </w:rPr>
  </w:style>
  <w:style w:type="paragraph" w:customStyle="1" w:styleId="Tekstpodstawowywcity21">
    <w:name w:val="Tekst podstawowy wcięty 21"/>
    <w:basedOn w:val="Normalny"/>
    <w:qFormat/>
    <w:pPr>
      <w:ind w:left="284" w:hanging="284"/>
      <w:jc w:val="both"/>
    </w:pPr>
  </w:style>
  <w:style w:type="paragraph" w:customStyle="1" w:styleId="Listanumerowana1">
    <w:name w:val="Lista numerowana1"/>
    <w:basedOn w:val="Normalny"/>
    <w:qFormat/>
  </w:style>
  <w:style w:type="paragraph" w:styleId="Listapunktowana3">
    <w:name w:val="List Bullet 3"/>
    <w:basedOn w:val="Normalny"/>
    <w:qFormat/>
    <w:pPr>
      <w:ind w:left="849" w:hanging="283"/>
    </w:pPr>
    <w:rPr>
      <w:szCs w:val="24"/>
      <w:lang w:val="en-US"/>
    </w:rPr>
  </w:style>
  <w:style w:type="paragraph" w:customStyle="1" w:styleId="Standard">
    <w:name w:val="Standard"/>
    <w:qFormat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Publico">
    <w:name w:val="ProPublico"/>
    <w:qFormat/>
    <w:pPr>
      <w:suppressAutoHyphens/>
      <w:spacing w:line="360" w:lineRule="auto"/>
    </w:pPr>
    <w:rPr>
      <w:rFonts w:ascii="Arial" w:eastAsia="Times New Roman" w:hAnsi="Arial" w:cs="Arial"/>
      <w:sz w:val="22"/>
    </w:rPr>
  </w:style>
  <w:style w:type="paragraph" w:customStyle="1" w:styleId="WW-Tekstpodstawowy2">
    <w:name w:val="WW-Tekst podstawowy 2"/>
    <w:basedOn w:val="Standard"/>
    <w:qFormat/>
    <w:pPr>
      <w:spacing w:before="120"/>
      <w:jc w:val="both"/>
    </w:pPr>
  </w:style>
  <w:style w:type="paragraph" w:customStyle="1" w:styleId="Obszartekstu">
    <w:name w:val="Obszar tekstu"/>
    <w:basedOn w:val="Standard"/>
    <w:qFormat/>
    <w:rPr>
      <w:b/>
      <w:bCs/>
      <w:sz w:val="28"/>
      <w:szCs w:val="28"/>
    </w:rPr>
  </w:style>
  <w:style w:type="paragraph" w:customStyle="1" w:styleId="Tytu4">
    <w:name w:val="Tytuł 4"/>
    <w:basedOn w:val="Standard"/>
    <w:next w:val="Standard"/>
    <w:qFormat/>
    <w:pPr>
      <w:keepNext/>
      <w:ind w:left="2880" w:hanging="360"/>
      <w:jc w:val="right"/>
    </w:pPr>
    <w:rPr>
      <w:b/>
      <w:bCs/>
      <w:sz w:val="28"/>
      <w:szCs w:val="28"/>
    </w:rPr>
  </w:style>
  <w:style w:type="paragraph" w:customStyle="1" w:styleId="Nag1">
    <w:name w:val="Nag?1"/>
    <w:basedOn w:val="Standard"/>
    <w:next w:val="Standard"/>
    <w:qFormat/>
    <w:pPr>
      <w:keepNext/>
      <w:jc w:val="center"/>
    </w:pPr>
    <w:rPr>
      <w:b/>
      <w:bCs/>
      <w:sz w:val="28"/>
      <w:szCs w:val="28"/>
    </w:rPr>
  </w:style>
  <w:style w:type="paragraph" w:customStyle="1" w:styleId="Tekstpodstawowywcity31">
    <w:name w:val="Tekst podstawowy wcięty 31"/>
    <w:basedOn w:val="Normalny"/>
    <w:qFormat/>
    <w:pPr>
      <w:spacing w:after="120"/>
      <w:ind w:left="283"/>
    </w:pPr>
    <w:rPr>
      <w:sz w:val="16"/>
      <w:szCs w:val="16"/>
    </w:rPr>
  </w:style>
  <w:style w:type="paragraph" w:styleId="Tekstpodstawowywcity0">
    <w:name w:val="Body Text Indent"/>
    <w:basedOn w:val="Normalny"/>
    <w:qFormat/>
    <w:pPr>
      <w:ind w:left="900" w:hanging="540"/>
      <w:jc w:val="both"/>
    </w:pPr>
    <w:rPr>
      <w:szCs w:val="24"/>
    </w:rPr>
  </w:style>
  <w:style w:type="paragraph" w:styleId="Tekstprzypisukocowego">
    <w:name w:val="endnote text"/>
    <w:basedOn w:val="Normalny"/>
    <w:qFormat/>
    <w:rPr>
      <w:sz w:val="20"/>
    </w:rPr>
  </w:style>
  <w:style w:type="paragraph" w:styleId="Stopka">
    <w:name w:val="footer"/>
    <w:basedOn w:val="Normalny"/>
    <w:qFormat/>
  </w:style>
  <w:style w:type="paragraph" w:customStyle="1" w:styleId="Tekst">
    <w:name w:val="Tekst"/>
    <w:basedOn w:val="Normalny"/>
    <w:qFormat/>
    <w:rPr>
      <w:rFonts w:ascii="Arial" w:hAnsi="Arial" w:cs="Arial"/>
      <w:bCs/>
      <w:szCs w:val="24"/>
    </w:rPr>
  </w:style>
  <w:style w:type="paragraph" w:styleId="Podtytu">
    <w:name w:val="Subtitle"/>
    <w:basedOn w:val="Normalny"/>
    <w:qFormat/>
    <w:pPr>
      <w:jc w:val="center"/>
    </w:pPr>
    <w:rPr>
      <w:b/>
      <w:color w:val="FF0000"/>
      <w:szCs w:val="24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StylFuturaBk10ptPogrubieniePodkrelenieWyjustowany">
    <w:name w:val="Styl Futura Bk 10 pt Pogrubienie Podkreślenie Wyjustowany"/>
    <w:basedOn w:val="Normalny"/>
    <w:qFormat/>
    <w:pPr>
      <w:tabs>
        <w:tab w:val="left" w:pos="1389"/>
      </w:tabs>
      <w:ind w:left="1389" w:hanging="284"/>
    </w:pPr>
    <w:rPr>
      <w:szCs w:val="24"/>
    </w:rPr>
  </w:style>
  <w:style w:type="paragraph" w:customStyle="1" w:styleId="Tekstpodstawowy311">
    <w:name w:val="Tekst podstawowy 311"/>
    <w:basedOn w:val="Normalny"/>
    <w:qFormat/>
    <w:pPr>
      <w:spacing w:after="120"/>
    </w:pPr>
    <w:rPr>
      <w:sz w:val="16"/>
      <w:szCs w:val="16"/>
    </w:rPr>
  </w:style>
  <w:style w:type="paragraph" w:customStyle="1" w:styleId="Tekstpodstawowy211">
    <w:name w:val="Tekst podstawowy 211"/>
    <w:basedOn w:val="Normalny"/>
    <w:qFormat/>
    <w:pPr>
      <w:spacing w:after="120" w:line="480" w:lineRule="auto"/>
    </w:pPr>
  </w:style>
  <w:style w:type="paragraph" w:customStyle="1" w:styleId="Nagwek12">
    <w:name w:val="Nag?—wek 1"/>
    <w:basedOn w:val="Normalny"/>
    <w:qFormat/>
    <w:pPr>
      <w:keepNext/>
      <w:spacing w:line="360" w:lineRule="auto"/>
      <w:ind w:firstLine="426"/>
      <w:jc w:val="both"/>
    </w:pPr>
  </w:style>
  <w:style w:type="paragraph" w:customStyle="1" w:styleId="tekst0">
    <w:name w:val="tekst"/>
    <w:basedOn w:val="Normalny"/>
    <w:qFormat/>
    <w:pPr>
      <w:suppressLineNumbers/>
      <w:spacing w:before="60" w:after="60"/>
      <w:jc w:val="both"/>
    </w:pPr>
  </w:style>
  <w:style w:type="paragraph" w:customStyle="1" w:styleId="Tekstpodstawowywcity1">
    <w:name w:val="Tekst podstawowy wcięty1"/>
    <w:basedOn w:val="Normalny"/>
    <w:qFormat/>
    <w:pPr>
      <w:spacing w:line="360" w:lineRule="atLeast"/>
      <w:ind w:left="567" w:hanging="283"/>
      <w:jc w:val="both"/>
    </w:pPr>
    <w:rPr>
      <w:rFonts w:ascii="Arial" w:hAnsi="Arial" w:cs="Arial"/>
      <w:szCs w:val="24"/>
    </w:rPr>
  </w:style>
  <w:style w:type="paragraph" w:customStyle="1" w:styleId="Kolorowecieniowanieakcent31">
    <w:name w:val="Kolorowe cieniowanie — akcent 31"/>
    <w:basedOn w:val="Normalny"/>
    <w:qFormat/>
    <w:pPr>
      <w:ind w:left="708"/>
    </w:pPr>
  </w:style>
  <w:style w:type="paragraph" w:customStyle="1" w:styleId="Zawartotabeli">
    <w:name w:val="Zawartość tabeli"/>
    <w:basedOn w:val="Standard"/>
    <w:qFormat/>
    <w:pPr>
      <w:widowControl/>
      <w:suppressLineNumbers/>
    </w:pPr>
    <w:rPr>
      <w:sz w:val="20"/>
    </w:rPr>
  </w:style>
  <w:style w:type="paragraph" w:customStyle="1" w:styleId="Nagwektabeli">
    <w:name w:val="Nagłówek tabeli"/>
    <w:basedOn w:val="Normalny"/>
    <w:qFormat/>
    <w:pPr>
      <w:suppressLineNumbers/>
      <w:jc w:val="center"/>
    </w:pPr>
    <w:rPr>
      <w:b/>
      <w:bCs/>
    </w:rPr>
  </w:style>
  <w:style w:type="paragraph" w:customStyle="1" w:styleId="Nagwek30">
    <w:name w:val="Nag?—wek 3"/>
    <w:basedOn w:val="Normalny"/>
    <w:qFormat/>
    <w:pPr>
      <w:keepNext/>
    </w:pPr>
    <w:rPr>
      <w:b/>
      <w:i/>
    </w:rPr>
  </w:style>
  <w:style w:type="paragraph" w:customStyle="1" w:styleId="Tekstpodstawowy33">
    <w:name w:val="Tekst podstawowy 33"/>
    <w:basedOn w:val="Normalny"/>
    <w:qFormat/>
    <w:pPr>
      <w:spacing w:after="120" w:line="360" w:lineRule="auto"/>
      <w:jc w:val="both"/>
    </w:pPr>
    <w:rPr>
      <w:b/>
    </w:rPr>
  </w:style>
  <w:style w:type="paragraph" w:customStyle="1" w:styleId="Tekstpodstawowy23">
    <w:name w:val="Tekst podstawowy 23"/>
    <w:basedOn w:val="Normalny"/>
    <w:qFormat/>
    <w:pPr>
      <w:widowControl w:val="0"/>
    </w:pPr>
    <w:rPr>
      <w:sz w:val="28"/>
    </w:rPr>
  </w:style>
  <w:style w:type="paragraph" w:customStyle="1" w:styleId="Style6">
    <w:name w:val="Style6"/>
    <w:basedOn w:val="Normalny"/>
    <w:qFormat/>
    <w:pPr>
      <w:widowControl w:val="0"/>
      <w:jc w:val="both"/>
    </w:pPr>
    <w:rPr>
      <w:szCs w:val="24"/>
    </w:rPr>
  </w:style>
  <w:style w:type="paragraph" w:customStyle="1" w:styleId="Style10">
    <w:name w:val="Style10"/>
    <w:basedOn w:val="Normalny"/>
    <w:qFormat/>
    <w:pPr>
      <w:widowControl w:val="0"/>
      <w:jc w:val="both"/>
    </w:pPr>
    <w:rPr>
      <w:szCs w:val="24"/>
    </w:rPr>
  </w:style>
  <w:style w:type="paragraph" w:customStyle="1" w:styleId="Tekstpodstawowywcity20">
    <w:name w:val="Tekst podstawowy wcięty2"/>
    <w:basedOn w:val="Normalny"/>
    <w:qFormat/>
    <w:pPr>
      <w:spacing w:line="360" w:lineRule="atLeast"/>
      <w:ind w:left="567" w:hanging="283"/>
      <w:jc w:val="both"/>
    </w:pPr>
    <w:rPr>
      <w:rFonts w:ascii="Arial" w:hAnsi="Arial" w:cs="Arial"/>
      <w:szCs w:val="24"/>
    </w:rPr>
  </w:style>
  <w:style w:type="paragraph" w:customStyle="1" w:styleId="Tekstkomentarza1">
    <w:name w:val="Tekst komentarza1"/>
    <w:basedOn w:val="Normalny"/>
    <w:qFormat/>
    <w:rPr>
      <w:sz w:val="20"/>
    </w:rPr>
  </w:style>
  <w:style w:type="paragraph" w:customStyle="1" w:styleId="Tematkomentarza1">
    <w:name w:val="Temat komentarza1"/>
    <w:basedOn w:val="Tekstkomentarza1"/>
    <w:qFormat/>
    <w:rPr>
      <w:b/>
      <w:bCs/>
    </w:rPr>
  </w:style>
  <w:style w:type="paragraph" w:customStyle="1" w:styleId="Zwykytekst1">
    <w:name w:val="Zwykły tekst1"/>
    <w:basedOn w:val="Normalny"/>
    <w:qFormat/>
    <w:pPr>
      <w:widowControl w:val="0"/>
    </w:pPr>
    <w:rPr>
      <w:rFonts w:ascii="Courier New" w:hAnsi="Courier New" w:cs="Courier New"/>
      <w:sz w:val="20"/>
    </w:rPr>
  </w:style>
  <w:style w:type="paragraph" w:customStyle="1" w:styleId="ZnakZnak1Znak">
    <w:name w:val="Znak Znak1 Znak"/>
    <w:basedOn w:val="Normalny"/>
    <w:qFormat/>
    <w:rPr>
      <w:rFonts w:ascii="Arial" w:hAnsi="Arial" w:cs="Arial"/>
      <w:szCs w:val="24"/>
    </w:rPr>
  </w:style>
  <w:style w:type="paragraph" w:customStyle="1" w:styleId="NormalBold">
    <w:name w:val="NormalBold"/>
    <w:basedOn w:val="Normalny"/>
    <w:qFormat/>
    <w:pPr>
      <w:widowControl w:val="0"/>
    </w:pPr>
    <w:rPr>
      <w:b/>
      <w:szCs w:val="22"/>
    </w:rPr>
  </w:style>
  <w:style w:type="paragraph" w:styleId="Tekstprzypisudolnego">
    <w:name w:val="footnote text"/>
    <w:basedOn w:val="Normalny"/>
    <w:qFormat/>
    <w:pPr>
      <w:ind w:left="720" w:hanging="720"/>
      <w:jc w:val="both"/>
    </w:pPr>
    <w:rPr>
      <w:rFonts w:eastAsia="Calibri"/>
      <w:sz w:val="20"/>
    </w:rPr>
  </w:style>
  <w:style w:type="paragraph" w:customStyle="1" w:styleId="Text1">
    <w:name w:val="Text 1"/>
    <w:basedOn w:val="Normalny"/>
    <w:qFormat/>
    <w:pPr>
      <w:spacing w:before="120" w:after="120"/>
      <w:ind w:left="850"/>
      <w:jc w:val="both"/>
    </w:pPr>
    <w:rPr>
      <w:rFonts w:eastAsia="Calibri"/>
      <w:szCs w:val="22"/>
    </w:rPr>
  </w:style>
  <w:style w:type="paragraph" w:customStyle="1" w:styleId="NormalLeft">
    <w:name w:val="Normal Left"/>
    <w:basedOn w:val="Normalny"/>
    <w:qFormat/>
    <w:pPr>
      <w:spacing w:before="120" w:after="120"/>
    </w:pPr>
    <w:rPr>
      <w:rFonts w:eastAsia="Calibri"/>
      <w:szCs w:val="22"/>
    </w:rPr>
  </w:style>
  <w:style w:type="paragraph" w:customStyle="1" w:styleId="Tiret0">
    <w:name w:val="Tiret 0"/>
    <w:basedOn w:val="Normalny"/>
    <w:qFormat/>
    <w:pPr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Tiret1">
    <w:name w:val="Tiret 1"/>
    <w:basedOn w:val="Normalny"/>
    <w:qFormat/>
    <w:pPr>
      <w:tabs>
        <w:tab w:val="left" w:pos="1417"/>
      </w:tabs>
      <w:spacing w:before="120" w:after="120"/>
      <w:ind w:left="1417" w:hanging="567"/>
      <w:jc w:val="both"/>
    </w:pPr>
    <w:rPr>
      <w:rFonts w:eastAsia="Calibri"/>
      <w:szCs w:val="22"/>
    </w:rPr>
  </w:style>
  <w:style w:type="paragraph" w:customStyle="1" w:styleId="NumPar1">
    <w:name w:val="NumPar 1"/>
    <w:basedOn w:val="Normalny"/>
    <w:qFormat/>
    <w:pPr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2">
    <w:name w:val="NumPar 2"/>
    <w:basedOn w:val="Normalny"/>
    <w:qFormat/>
    <w:pPr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3">
    <w:name w:val="NumPar 3"/>
    <w:basedOn w:val="Normalny"/>
    <w:qFormat/>
    <w:pPr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4">
    <w:name w:val="NumPar 4"/>
    <w:basedOn w:val="Normalny"/>
    <w:qFormat/>
    <w:pPr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ChapterTitle">
    <w:name w:val="ChapterTitle"/>
    <w:basedOn w:val="Normalny"/>
    <w:qFormat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qFormat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ny"/>
    <w:qFormat/>
    <w:pPr>
      <w:spacing w:before="120" w:after="120"/>
      <w:jc w:val="center"/>
    </w:pPr>
    <w:rPr>
      <w:rFonts w:eastAsia="Calibri"/>
      <w:b/>
      <w:szCs w:val="22"/>
      <w:u w:val="single"/>
    </w:rPr>
  </w:style>
  <w:style w:type="paragraph" w:customStyle="1" w:styleId="Jasnasiatkaakcent31">
    <w:name w:val="Jasna siatka — akcent 31"/>
    <w:basedOn w:val="Normalny"/>
    <w:qFormat/>
    <w:pPr>
      <w:ind w:left="708"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BodyTextIndent2">
    <w:name w:val="Body Text Indent 2*"/>
    <w:basedOn w:val="Normalny"/>
    <w:qFormat/>
    <w:pPr>
      <w:ind w:left="284" w:hanging="284"/>
      <w:jc w:val="both"/>
    </w:pPr>
  </w:style>
  <w:style w:type="paragraph" w:customStyle="1" w:styleId="Style4">
    <w:name w:val="Style4"/>
    <w:basedOn w:val="Normalny"/>
    <w:qFormat/>
    <w:pPr>
      <w:widowControl w:val="0"/>
    </w:pPr>
    <w:rPr>
      <w:szCs w:val="24"/>
    </w:rPr>
  </w:style>
  <w:style w:type="paragraph" w:customStyle="1" w:styleId="Style11">
    <w:name w:val="Style11"/>
    <w:basedOn w:val="Normalny"/>
    <w:qFormat/>
    <w:pPr>
      <w:widowControl w:val="0"/>
      <w:spacing w:line="275" w:lineRule="exact"/>
      <w:ind w:hanging="130"/>
      <w:jc w:val="both"/>
    </w:pPr>
    <w:rPr>
      <w:szCs w:val="24"/>
    </w:rPr>
  </w:style>
  <w:style w:type="paragraph" w:customStyle="1" w:styleId="Style14">
    <w:name w:val="Style14"/>
    <w:basedOn w:val="Normalny"/>
    <w:qFormat/>
    <w:pPr>
      <w:widowControl w:val="0"/>
      <w:spacing w:line="274" w:lineRule="exact"/>
      <w:ind w:hanging="274"/>
    </w:pPr>
    <w:rPr>
      <w:szCs w:val="24"/>
    </w:rPr>
  </w:style>
  <w:style w:type="paragraph" w:customStyle="1" w:styleId="Style19">
    <w:name w:val="Style19"/>
    <w:basedOn w:val="Normalny"/>
    <w:qFormat/>
    <w:pPr>
      <w:widowControl w:val="0"/>
      <w:spacing w:line="275" w:lineRule="exact"/>
      <w:ind w:hanging="278"/>
      <w:jc w:val="both"/>
    </w:pPr>
    <w:rPr>
      <w:szCs w:val="24"/>
    </w:rPr>
  </w:style>
  <w:style w:type="paragraph" w:customStyle="1" w:styleId="Style5">
    <w:name w:val="Style5"/>
    <w:basedOn w:val="Normalny"/>
    <w:qFormat/>
    <w:pPr>
      <w:widowControl w:val="0"/>
      <w:spacing w:line="413" w:lineRule="exact"/>
      <w:jc w:val="both"/>
    </w:pPr>
    <w:rPr>
      <w:szCs w:val="24"/>
    </w:rPr>
  </w:style>
  <w:style w:type="paragraph" w:customStyle="1" w:styleId="BodyTextIndent">
    <w:name w:val="Body Text Indent*"/>
    <w:basedOn w:val="Normalny"/>
    <w:qFormat/>
    <w:pPr>
      <w:spacing w:line="360" w:lineRule="atLeast"/>
      <w:ind w:left="567" w:hanging="283"/>
      <w:jc w:val="both"/>
    </w:pPr>
    <w:rPr>
      <w:rFonts w:ascii="Arial" w:hAnsi="Arial" w:cs="Arial"/>
      <w:szCs w:val="24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Bezodstpw1">
    <w:name w:val="Bez odstępów1"/>
    <w:qFormat/>
    <w:pPr>
      <w:suppressAutoHyphens/>
    </w:pPr>
    <w:rPr>
      <w:rFonts w:ascii="Times New Roman" w:eastAsia="Times New Roman" w:hAnsi="Times New Roman" w:cs="Times New Roman"/>
      <w:sz w:val="24"/>
    </w:rPr>
  </w:style>
  <w:style w:type="paragraph" w:customStyle="1" w:styleId="Kolorowalistaakcent11">
    <w:name w:val="Kolorowa lista — akcent 11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kapitzlist1">
    <w:name w:val="Akapit z listą1"/>
    <w:basedOn w:val="Normalny"/>
    <w:qFormat/>
    <w:pPr>
      <w:ind w:left="708"/>
    </w:pPr>
  </w:style>
  <w:style w:type="paragraph" w:customStyle="1" w:styleId="Default">
    <w:name w:val="Default"/>
    <w:qFormat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body">
    <w:name w:val="Text body"/>
    <w:basedOn w:val="Standard"/>
    <w:qFormat/>
    <w:pPr>
      <w:widowControl/>
      <w:spacing w:after="120"/>
    </w:pPr>
    <w:rPr>
      <w:sz w:val="20"/>
    </w:rPr>
  </w:style>
  <w:style w:type="paragraph" w:customStyle="1" w:styleId="Tabela-Lista">
    <w:name w:val="Tabela - Lista"/>
    <w:basedOn w:val="Normalny"/>
    <w:qFormat/>
    <w:pPr>
      <w:tabs>
        <w:tab w:val="left" w:pos="0"/>
        <w:tab w:val="left" w:pos="1417"/>
      </w:tabs>
      <w:ind w:left="397" w:hanging="170"/>
      <w:contextualSpacing/>
    </w:pPr>
    <w:rPr>
      <w:rFonts w:ascii="Calibri" w:hAnsi="Calibri" w:cs="Calibri"/>
      <w:sz w:val="20"/>
    </w:rPr>
  </w:style>
  <w:style w:type="paragraph" w:customStyle="1" w:styleId="H-TextFormat">
    <w:name w:val="H-TextFormat"/>
    <w:qFormat/>
    <w:pPr>
      <w:widowControl w:val="0"/>
      <w:suppressAutoHyphens/>
    </w:pPr>
    <w:rPr>
      <w:rFonts w:ascii="Arial" w:eastAsia="Times New Roman" w:hAnsi="Arial" w:cs="Arial"/>
      <w:color w:val="000000"/>
      <w:sz w:val="22"/>
      <w:szCs w:val="22"/>
      <w:lang w:val="en-US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 w:cs="Symbol"/>
      <w:szCs w:val="24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i w:val="0"/>
      <w:sz w:val="24"/>
      <w:szCs w:val="24"/>
    </w:rPr>
  </w:style>
  <w:style w:type="character" w:customStyle="1" w:styleId="WW8Num5z0">
    <w:name w:val="WW8Num5z0"/>
    <w:rPr>
      <w:b/>
      <w:i w:val="0"/>
      <w:caps w:val="0"/>
      <w:smallCaps w:val="0"/>
      <w:strike w:val="0"/>
      <w:dstrike w:val="0"/>
      <w:vanish w:val="0"/>
      <w:sz w:val="22"/>
      <w:vertAlign w:val="baseline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ascii="Liberation Serif" w:hAnsi="Liberation Serif" w:cs="Liberation Serif"/>
    </w:rPr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  <w:color w:val="000000"/>
      <w:spacing w:val="0"/>
      <w:sz w:val="24"/>
      <w:szCs w:val="24"/>
    </w:rPr>
  </w:style>
  <w:style w:type="character" w:customStyle="1" w:styleId="WW8Num11z0">
    <w:name w:val="WW8Num11z0"/>
    <w:rPr>
      <w:rFonts w:ascii="Liberation Serif" w:hAnsi="Liberation Serif" w:cs="Liberation Serif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OpenSymbol"/>
      <w:szCs w:val="24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2z1">
    <w:name w:val="WW8Num2z1"/>
    <w:rPr>
      <w:rFonts w:ascii="Times New Roman" w:eastAsia="Calibri" w:hAnsi="Times New Roman" w:cs="Times New Roman"/>
    </w:rPr>
  </w:style>
  <w:style w:type="character" w:customStyle="1" w:styleId="WW8Num2z2">
    <w:name w:val="WW8Num2z2"/>
    <w:rPr>
      <w:rFonts w:ascii="Symbol" w:hAnsi="Symbol" w:cs="Open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  <w:rPr>
      <w:rFonts w:ascii="Times New Roman" w:eastAsia="Times New Roman" w:hAnsi="Times New Roman" w:cs="Times New Roman"/>
      <w:b w:val="0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6z0">
    <w:name w:val="WW8Num16z0"/>
  </w:style>
  <w:style w:type="character" w:customStyle="1" w:styleId="WW8Num16z1">
    <w:name w:val="WW8Num16z1"/>
    <w:rPr>
      <w:b w:val="0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 w:val="0"/>
    </w:rPr>
  </w:style>
  <w:style w:type="character" w:customStyle="1" w:styleId="WW8Num20z1">
    <w:name w:val="WW8Num20z1"/>
  </w:style>
  <w:style w:type="character" w:customStyle="1" w:styleId="WW8Num20z2">
    <w:name w:val="WW8Num20z2"/>
    <w:rPr>
      <w:rFonts w:ascii="Times New Roman" w:eastAsia="Times New Roman" w:hAnsi="Times New Roman" w:cs="Times New Roman"/>
      <w:b w:val="0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  <w:rPr>
      <w:rFonts w:ascii="Times New Roman" w:hAnsi="Times New Roman" w:cs="Times New Roman"/>
      <w:i w:val="0"/>
      <w:sz w:val="24"/>
      <w:szCs w:val="24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/>
      <w:i w:val="0"/>
      <w:caps w:val="0"/>
      <w:smallCaps w:val="0"/>
      <w:strike w:val="0"/>
      <w:dstrike w:val="0"/>
      <w:vanish w:val="0"/>
      <w:sz w:val="22"/>
      <w:vertAlign w:val="baseline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b w:val="0"/>
    </w:rPr>
  </w:style>
  <w:style w:type="character" w:customStyle="1" w:styleId="WW8Num26z1">
    <w:name w:val="WW8Num26z1"/>
  </w:style>
  <w:style w:type="character" w:customStyle="1" w:styleId="WW8Num26z2">
    <w:name w:val="WW8Num26z2"/>
    <w:rPr>
      <w:rFonts w:ascii="Times New Roman" w:eastAsia="Times New Roman" w:hAnsi="Times New Roman" w:cs="Times New Roman"/>
      <w:b w:val="0"/>
    </w:rPr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9z0">
    <w:name w:val="WW8Num29z0"/>
    <w:rPr>
      <w:b w:val="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Calibri"/>
      <w:b w:val="0"/>
    </w:rPr>
  </w:style>
  <w:style w:type="character" w:customStyle="1" w:styleId="WW8Num35z1">
    <w:name w:val="WW8Num35z1"/>
    <w:rPr>
      <w:rFonts w:ascii="Times New Roman" w:eastAsia="Calibri" w:hAnsi="Times New Roman" w:cs="Times New Roman"/>
    </w:rPr>
  </w:style>
  <w:style w:type="character" w:customStyle="1" w:styleId="WW8Num35z2">
    <w:name w:val="WW8Num35z2"/>
    <w:rPr>
      <w:rFonts w:ascii="Symbol" w:hAnsi="Symbol" w:cs="OpenSymbol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  <w:szCs w:val="24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cs="Times New Roman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Domylnaczcionkaakapitu1">
    <w:name w:val="Domyślna czcionka akapitu1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Numerstrony">
    <w:name w:val="page number"/>
  </w:style>
  <w:style w:type="character" w:customStyle="1" w:styleId="dane1">
    <w:name w:val="dane1"/>
    <w:rPr>
      <w:color w:val="0000CD"/>
    </w:rPr>
  </w:style>
  <w:style w:type="character" w:customStyle="1" w:styleId="TekstpodstawowyZnak">
    <w:name w:val="Tekst podstawowy Znak"/>
    <w:rPr>
      <w:b/>
      <w:sz w:val="2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FontStyle51">
    <w:name w:val="Font Style51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8">
    <w:name w:val="Font Style48"/>
    <w:rPr>
      <w:rFonts w:ascii="Times New Roman" w:hAnsi="Times New Roman" w:cs="Times New Roman"/>
      <w:b/>
      <w:bCs/>
      <w:sz w:val="22"/>
      <w:szCs w:val="22"/>
    </w:rPr>
  </w:style>
  <w:style w:type="character" w:customStyle="1" w:styleId="TytuZnak">
    <w:name w:val="Tytuł Znak"/>
    <w:rPr>
      <w:rFonts w:ascii="Albany" w:eastAsia="HG Mincho Light J" w:hAnsi="Albany" w:cs="Arial"/>
      <w:sz w:val="28"/>
    </w:rPr>
  </w:style>
  <w:style w:type="character" w:customStyle="1" w:styleId="Tekstpodstawowy2Znak">
    <w:name w:val="Tekst podstawowy 2 Znak"/>
    <w:rPr>
      <w:sz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Nagwek8Znak">
    <w:name w:val="Nagłówek 8 Znak"/>
    <w:rPr>
      <w:b/>
      <w:bCs/>
      <w:sz w:val="24"/>
    </w:rPr>
  </w:style>
  <w:style w:type="character" w:customStyle="1" w:styleId="NagwekZnak">
    <w:name w:val="Nagłówek Znak"/>
    <w:rPr>
      <w:sz w:val="24"/>
    </w:rPr>
  </w:style>
  <w:style w:type="character" w:customStyle="1" w:styleId="StopkaZnak">
    <w:name w:val="Stopka Znak"/>
    <w:rPr>
      <w:sz w:val="24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Nagwek3Znak">
    <w:name w:val="Nagłówek 3 Znak"/>
    <w:rPr>
      <w:sz w:val="32"/>
    </w:rPr>
  </w:style>
  <w:style w:type="character" w:customStyle="1" w:styleId="tabulatory">
    <w:name w:val="tabulatory"/>
  </w:style>
  <w:style w:type="character" w:customStyle="1" w:styleId="txt-new">
    <w:name w:val="txt-new"/>
  </w:style>
  <w:style w:type="character" w:customStyle="1" w:styleId="textnode">
    <w:name w:val="textnode"/>
  </w:style>
  <w:style w:type="character" w:customStyle="1" w:styleId="highlight">
    <w:name w:val="highlight"/>
  </w:style>
  <w:style w:type="character" w:customStyle="1" w:styleId="Wyrnienie">
    <w:name w:val="Wyróżnienie"/>
    <w:rPr>
      <w:i/>
      <w:iCs/>
    </w:rPr>
  </w:style>
  <w:style w:type="character" w:customStyle="1" w:styleId="NormalBoldChar">
    <w:name w:val="NormalBold Char"/>
    <w:rPr>
      <w:b/>
      <w:sz w:val="24"/>
      <w:szCs w:val="22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TekstprzypisudolnegoZnak">
    <w:name w:val="Tekst przypisu dolnego Znak"/>
    <w:rPr>
      <w:rFonts w:eastAsia="Calibri"/>
    </w:rPr>
  </w:style>
  <w:style w:type="character" w:customStyle="1" w:styleId="Znakiprzypiswdolnych">
    <w:name w:val="Znaki przypisów dolnych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wcity2Znak">
    <w:name w:val="Tekst podstawowy wcięty 2 Znak"/>
    <w:rPr>
      <w:sz w:val="24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styleId="Pogrubienie">
    <w:name w:val="Strong"/>
    <w:rPr>
      <w:b/>
      <w:bCs/>
    </w:rPr>
  </w:style>
  <w:style w:type="character" w:customStyle="1" w:styleId="FontStyle32">
    <w:name w:val="Font Style32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Pr>
      <w:rFonts w:ascii="Times New Roman" w:hAnsi="Times New Roman" w:cs="Times New Roman"/>
      <w:b/>
      <w:bCs/>
      <w:sz w:val="22"/>
      <w:szCs w:val="22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alb">
    <w:name w:val="a_lb"/>
  </w:style>
  <w:style w:type="character" w:customStyle="1" w:styleId="alb-s">
    <w:name w:val="a_lb-s"/>
  </w:style>
  <w:style w:type="character" w:customStyle="1" w:styleId="AkapitzlistZnak">
    <w:name w:val="Akapit z listą Znak"/>
    <w:rPr>
      <w:sz w:val="24"/>
    </w:rPr>
  </w:style>
  <w:style w:type="character" w:customStyle="1" w:styleId="StandardZnak">
    <w:name w:val="Standard Znak"/>
    <w:rPr>
      <w:sz w:val="24"/>
      <w:szCs w:val="24"/>
      <w:lang w:bidi="ar-SA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TekstdymkaZnak1">
    <w:name w:val="Tekst dymka Znak1"/>
    <w:basedOn w:val="Domylnaczcionkaakapitu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eastAsia="Symbol" w:cs="Symbol"/>
    </w:rPr>
  </w:style>
  <w:style w:type="character" w:customStyle="1" w:styleId="ListLabel2">
    <w:name w:val="ListLabel 2"/>
    <w:rPr>
      <w:rFonts w:eastAsia="OpenSymbol" w:cs="OpenSymbol"/>
    </w:rPr>
  </w:style>
  <w:style w:type="character" w:customStyle="1" w:styleId="ListLabel3">
    <w:name w:val="ListLabel 3"/>
    <w:rPr>
      <w:rFonts w:eastAsia="OpenSymbol" w:cs="OpenSymbol"/>
    </w:rPr>
  </w:style>
  <w:style w:type="character" w:customStyle="1" w:styleId="ListLabel4">
    <w:name w:val="ListLabel 4"/>
    <w:rPr>
      <w:rFonts w:eastAsia="Symbol" w:cs="Symbol"/>
    </w:rPr>
  </w:style>
  <w:style w:type="character" w:customStyle="1" w:styleId="ListLabel5">
    <w:name w:val="ListLabel 5"/>
    <w:rPr>
      <w:rFonts w:eastAsia="OpenSymbol" w:cs="OpenSymbol"/>
    </w:rPr>
  </w:style>
  <w:style w:type="character" w:customStyle="1" w:styleId="ListLabel6">
    <w:name w:val="ListLabel 6"/>
    <w:rPr>
      <w:rFonts w:eastAsia="OpenSymbol" w:cs="OpenSymbol"/>
    </w:rPr>
  </w:style>
  <w:style w:type="character" w:customStyle="1" w:styleId="ListLabel7">
    <w:name w:val="ListLabel 7"/>
    <w:rPr>
      <w:rFonts w:eastAsia="Symbol" w:cs="Symbol"/>
    </w:rPr>
  </w:style>
  <w:style w:type="character" w:customStyle="1" w:styleId="ListLabel8">
    <w:name w:val="ListLabel 8"/>
    <w:rPr>
      <w:rFonts w:eastAsia="OpenSymbol" w:cs="OpenSymbol"/>
    </w:rPr>
  </w:style>
  <w:style w:type="character" w:customStyle="1" w:styleId="ListLabel9">
    <w:name w:val="ListLabel 9"/>
    <w:rPr>
      <w:rFonts w:eastAsia="OpenSymbol" w:cs="OpenSymbol"/>
    </w:rPr>
  </w:style>
  <w:style w:type="character" w:customStyle="1" w:styleId="ListLabel10">
    <w:name w:val="ListLabel 10"/>
    <w:rPr>
      <w:rFonts w:ascii="Calibri" w:eastAsia="Symbol" w:hAnsi="Calibri" w:cs="Symbol"/>
    </w:rPr>
  </w:style>
  <w:style w:type="character" w:customStyle="1" w:styleId="ListLabel11">
    <w:name w:val="ListLabel 11"/>
    <w:rPr>
      <w:rFonts w:eastAsia="OpenSymbol" w:cs="OpenSymbol"/>
    </w:rPr>
  </w:style>
  <w:style w:type="character" w:customStyle="1" w:styleId="ListLabel12">
    <w:name w:val="ListLabel 12"/>
    <w:rPr>
      <w:rFonts w:eastAsia="OpenSymbol" w:cs="OpenSymbol"/>
    </w:rPr>
  </w:style>
  <w:style w:type="character" w:customStyle="1" w:styleId="ListLabel13">
    <w:name w:val="ListLabel 13"/>
    <w:rPr>
      <w:rFonts w:eastAsia="Symbol" w:cs="Symbol"/>
    </w:rPr>
  </w:style>
  <w:style w:type="character" w:customStyle="1" w:styleId="ListLabel14">
    <w:name w:val="ListLabel 14"/>
    <w:rPr>
      <w:rFonts w:eastAsia="OpenSymbol" w:cs="OpenSymbol"/>
    </w:rPr>
  </w:style>
  <w:style w:type="character" w:customStyle="1" w:styleId="ListLabel15">
    <w:name w:val="ListLabel 15"/>
    <w:rPr>
      <w:rFonts w:eastAsia="OpenSymbol" w:cs="OpenSymbol"/>
    </w:rPr>
  </w:style>
  <w:style w:type="character" w:customStyle="1" w:styleId="ListLabel16">
    <w:name w:val="ListLabel 16"/>
    <w:rPr>
      <w:rFonts w:eastAsia="Symbol" w:cs="Symbol"/>
    </w:rPr>
  </w:style>
  <w:style w:type="character" w:customStyle="1" w:styleId="ListLabel17">
    <w:name w:val="ListLabel 17"/>
    <w:rPr>
      <w:rFonts w:eastAsia="OpenSymbol" w:cs="OpenSymbol"/>
    </w:rPr>
  </w:style>
  <w:style w:type="character" w:customStyle="1" w:styleId="ListLabel18">
    <w:name w:val="ListLabel 18"/>
    <w:rPr>
      <w:rFonts w:eastAsia="OpenSymbol" w:cs="OpenSymbol"/>
    </w:rPr>
  </w:style>
  <w:style w:type="character" w:customStyle="1" w:styleId="ListLabel19">
    <w:name w:val="ListLabel 19"/>
    <w:rPr>
      <w:b/>
      <w:caps w:val="0"/>
      <w:smallCaps w:val="0"/>
      <w:sz w:val="22"/>
    </w:rPr>
  </w:style>
  <w:style w:type="character" w:customStyle="1" w:styleId="ListLabel20">
    <w:name w:val="ListLabel 20"/>
    <w:rPr>
      <w:rFonts w:cs="Times New Roman"/>
      <w:sz w:val="24"/>
    </w:rPr>
  </w:style>
  <w:style w:type="character" w:customStyle="1" w:styleId="ListLabel21">
    <w:name w:val="ListLabel 21"/>
    <w:rPr>
      <w:rFonts w:eastAsia="Symbol" w:cs="Symbol"/>
    </w:rPr>
  </w:style>
  <w:style w:type="character" w:customStyle="1" w:styleId="ListLabel22">
    <w:name w:val="ListLabel 22"/>
    <w:rPr>
      <w:rFonts w:eastAsia="Liberation Serif" w:cs="Liberation Serif"/>
    </w:rPr>
  </w:style>
  <w:style w:type="character" w:customStyle="1" w:styleId="ListLabel23">
    <w:name w:val="ListLabel 23"/>
    <w:rPr>
      <w:rFonts w:eastAsia="Symbol" w:cs="Symbol"/>
    </w:rPr>
  </w:style>
  <w:style w:type="character" w:customStyle="1" w:styleId="ListLabel24">
    <w:name w:val="ListLabel 24"/>
    <w:rPr>
      <w:rFonts w:eastAsia="Times New Roman" w:cs="Times New Roman"/>
    </w:rPr>
  </w:style>
  <w:style w:type="character" w:customStyle="1" w:styleId="ListLabel25">
    <w:name w:val="ListLabel 25"/>
    <w:rPr>
      <w:rFonts w:eastAsia="Symbol" w:cs="Symbol"/>
    </w:rPr>
  </w:style>
  <w:style w:type="character" w:customStyle="1" w:styleId="ListLabel26">
    <w:name w:val="ListLabel 26"/>
    <w:rPr>
      <w:rFonts w:eastAsia="OpenSymbol" w:cs="OpenSymbol"/>
    </w:rPr>
  </w:style>
  <w:style w:type="character" w:customStyle="1" w:styleId="ListLabel27">
    <w:name w:val="ListLabel 27"/>
    <w:rPr>
      <w:rFonts w:eastAsia="OpenSymbol" w:cs="OpenSymbol"/>
    </w:rPr>
  </w:style>
  <w:style w:type="character" w:customStyle="1" w:styleId="ListLabel28">
    <w:name w:val="ListLabel 28"/>
    <w:rPr>
      <w:rFonts w:eastAsia="Symbol" w:cs="Symbol"/>
    </w:rPr>
  </w:style>
  <w:style w:type="character" w:customStyle="1" w:styleId="ListLabel29">
    <w:name w:val="ListLabel 29"/>
    <w:rPr>
      <w:rFonts w:eastAsia="OpenSymbol" w:cs="OpenSymbol"/>
    </w:rPr>
  </w:style>
  <w:style w:type="character" w:customStyle="1" w:styleId="ListLabel30">
    <w:name w:val="ListLabel 30"/>
    <w:rPr>
      <w:rFonts w:eastAsia="OpenSymbol" w:cs="OpenSymbol"/>
    </w:rPr>
  </w:style>
  <w:style w:type="character" w:customStyle="1" w:styleId="ListLabel31">
    <w:name w:val="ListLabel 31"/>
    <w:rPr>
      <w:rFonts w:eastAsia="Symbol" w:cs="Symbol"/>
    </w:rPr>
  </w:style>
  <w:style w:type="character" w:customStyle="1" w:styleId="ListLabel32">
    <w:name w:val="ListLabel 32"/>
    <w:rPr>
      <w:rFonts w:eastAsia="OpenSymbol" w:cs="OpenSymbol"/>
    </w:rPr>
  </w:style>
  <w:style w:type="character" w:customStyle="1" w:styleId="ListLabel33">
    <w:name w:val="ListLabel 33"/>
    <w:rPr>
      <w:rFonts w:eastAsia="OpenSymbol" w:cs="OpenSymbol"/>
    </w:rPr>
  </w:style>
  <w:style w:type="character" w:customStyle="1" w:styleId="ListLabel34">
    <w:name w:val="ListLabel 34"/>
    <w:rPr>
      <w:rFonts w:ascii="Calibri" w:eastAsia="Wingdings" w:hAnsi="Calibri" w:cs="Wingdings"/>
    </w:rPr>
  </w:style>
  <w:style w:type="character" w:customStyle="1" w:styleId="ListLabel35">
    <w:name w:val="ListLabel 35"/>
    <w:rPr>
      <w:rFonts w:eastAsia="Liberation Serif" w:cs="Liberation Serif"/>
    </w:rPr>
  </w:style>
  <w:style w:type="character" w:customStyle="1" w:styleId="ListLabel36">
    <w:name w:val="ListLabel 36"/>
    <w:rPr>
      <w:rFonts w:eastAsia="Symbol" w:cs="Symbol"/>
    </w:rPr>
  </w:style>
  <w:style w:type="character" w:customStyle="1" w:styleId="ListLabel37">
    <w:name w:val="ListLabel 37"/>
    <w:rPr>
      <w:rFonts w:eastAsia="OpenSymbol" w:cs="OpenSymbol"/>
    </w:rPr>
  </w:style>
  <w:style w:type="character" w:customStyle="1" w:styleId="ListLabel38">
    <w:name w:val="ListLabel 38"/>
    <w:rPr>
      <w:rFonts w:eastAsia="OpenSymbol" w:cs="OpenSymbol"/>
    </w:rPr>
  </w:style>
  <w:style w:type="character" w:customStyle="1" w:styleId="ListLabel39">
    <w:name w:val="ListLabel 39"/>
    <w:rPr>
      <w:rFonts w:eastAsia="Symbol" w:cs="Symbol"/>
    </w:rPr>
  </w:style>
  <w:style w:type="character" w:customStyle="1" w:styleId="ListLabel40">
    <w:name w:val="ListLabel 40"/>
    <w:rPr>
      <w:rFonts w:eastAsia="OpenSymbol" w:cs="OpenSymbol"/>
    </w:rPr>
  </w:style>
  <w:style w:type="character" w:customStyle="1" w:styleId="ListLabel41">
    <w:name w:val="ListLabel 41"/>
    <w:rPr>
      <w:rFonts w:eastAsia="OpenSymbol" w:cs="OpenSymbol"/>
    </w:rPr>
  </w:style>
  <w:style w:type="character" w:customStyle="1" w:styleId="ListLabel42">
    <w:name w:val="ListLabel 42"/>
    <w:rPr>
      <w:rFonts w:eastAsia="Symbol" w:cs="Symbol"/>
    </w:rPr>
  </w:style>
  <w:style w:type="character" w:customStyle="1" w:styleId="ListLabel43">
    <w:name w:val="ListLabel 43"/>
    <w:rPr>
      <w:rFonts w:eastAsia="OpenSymbol" w:cs="OpenSymbol"/>
    </w:rPr>
  </w:style>
  <w:style w:type="character" w:customStyle="1" w:styleId="ListLabel44">
    <w:name w:val="ListLabel 44"/>
    <w:rPr>
      <w:rFonts w:eastAsia="OpenSymbol" w:cs="OpenSymbol"/>
    </w:rPr>
  </w:style>
  <w:style w:type="character" w:customStyle="1" w:styleId="ListLabel45">
    <w:name w:val="ListLabel 45"/>
    <w:rPr>
      <w:rFonts w:eastAsia="Symbol" w:cs="Symbol"/>
    </w:rPr>
  </w:style>
  <w:style w:type="character" w:customStyle="1" w:styleId="ListLabel46">
    <w:name w:val="ListLabel 46"/>
    <w:rPr>
      <w:rFonts w:eastAsia="OpenSymbol" w:cs="OpenSymbol"/>
    </w:rPr>
  </w:style>
  <w:style w:type="character" w:customStyle="1" w:styleId="ListLabel47">
    <w:name w:val="ListLabel 47"/>
    <w:rPr>
      <w:rFonts w:eastAsia="OpenSymbol" w:cs="OpenSymbol"/>
    </w:rPr>
  </w:style>
  <w:style w:type="character" w:customStyle="1" w:styleId="ListLabel48">
    <w:name w:val="ListLabel 48"/>
    <w:rPr>
      <w:rFonts w:eastAsia="Symbol" w:cs="Symbol"/>
    </w:rPr>
  </w:style>
  <w:style w:type="character" w:customStyle="1" w:styleId="ListLabel49">
    <w:name w:val="ListLabel 49"/>
    <w:rPr>
      <w:rFonts w:eastAsia="OpenSymbol" w:cs="OpenSymbol"/>
    </w:rPr>
  </w:style>
  <w:style w:type="character" w:customStyle="1" w:styleId="ListLabel50">
    <w:name w:val="ListLabel 50"/>
    <w:rPr>
      <w:rFonts w:eastAsia="OpenSymbol" w:cs="OpenSymbol"/>
    </w:rPr>
  </w:style>
  <w:style w:type="character" w:customStyle="1" w:styleId="ListLabel51">
    <w:name w:val="ListLabel 51"/>
    <w:rPr>
      <w:rFonts w:eastAsia="Symbol" w:cs="Symbol"/>
    </w:rPr>
  </w:style>
  <w:style w:type="character" w:customStyle="1" w:styleId="ListLabel52">
    <w:name w:val="ListLabel 52"/>
    <w:rPr>
      <w:rFonts w:eastAsia="OpenSymbol" w:cs="OpenSymbol"/>
    </w:rPr>
  </w:style>
  <w:style w:type="character" w:customStyle="1" w:styleId="ListLabel53">
    <w:name w:val="ListLabel 53"/>
    <w:rPr>
      <w:rFonts w:eastAsia="OpenSymbol" w:cs="OpenSymbol"/>
    </w:rPr>
  </w:style>
  <w:style w:type="character" w:customStyle="1" w:styleId="ListLabel54">
    <w:name w:val="ListLabel 54"/>
    <w:rPr>
      <w:rFonts w:eastAsia="Symbol" w:cs="Symbol"/>
    </w:rPr>
  </w:style>
  <w:style w:type="character" w:customStyle="1" w:styleId="ListLabel55">
    <w:name w:val="ListLabel 55"/>
    <w:rPr>
      <w:rFonts w:eastAsia="Symbol" w:cs="Symbol"/>
    </w:rPr>
  </w:style>
  <w:style w:type="character" w:customStyle="1" w:styleId="ListLabel56">
    <w:name w:val="ListLabel 56"/>
    <w:rPr>
      <w:rFonts w:eastAsia="Symbol" w:cs="Symbol"/>
    </w:rPr>
  </w:style>
  <w:style w:type="character" w:customStyle="1" w:styleId="ListLabel57">
    <w:name w:val="ListLabel 57"/>
    <w:rPr>
      <w:rFonts w:eastAsia="Symbol" w:cs="Symbol"/>
    </w:rPr>
  </w:style>
  <w:style w:type="character" w:customStyle="1" w:styleId="ListLabel58">
    <w:name w:val="ListLabel 58"/>
    <w:rPr>
      <w:rFonts w:eastAsia="Symbol" w:cs="Symbol"/>
    </w:rPr>
  </w:style>
  <w:style w:type="character" w:customStyle="1" w:styleId="ListLabel59">
    <w:name w:val="ListLabel 59"/>
    <w:rPr>
      <w:rFonts w:eastAsia="Symbol" w:cs="Symbol"/>
    </w:rPr>
  </w:style>
  <w:style w:type="character" w:customStyle="1" w:styleId="ListLabel60">
    <w:name w:val="ListLabel 60"/>
    <w:rPr>
      <w:rFonts w:eastAsia="Symbol" w:cs="Symbol"/>
    </w:rPr>
  </w:style>
  <w:style w:type="character" w:customStyle="1" w:styleId="ListLabel61">
    <w:name w:val="ListLabel 61"/>
    <w:rPr>
      <w:rFonts w:eastAsia="Symbol" w:cs="Symbol"/>
    </w:rPr>
  </w:style>
  <w:style w:type="character" w:customStyle="1" w:styleId="ListLabel62">
    <w:name w:val="ListLabel 62"/>
    <w:rPr>
      <w:rFonts w:eastAsia="Symbol" w:cs="Symbol"/>
    </w:rPr>
  </w:style>
  <w:style w:type="character" w:customStyle="1" w:styleId="ListLabel63">
    <w:name w:val="ListLabel 63"/>
    <w:rPr>
      <w:rFonts w:eastAsia="Wingdings" w:cs="Wingdings"/>
    </w:rPr>
  </w:style>
  <w:style w:type="character" w:customStyle="1" w:styleId="ListLabel64">
    <w:name w:val="ListLabel 64"/>
    <w:rPr>
      <w:rFonts w:ascii="Calibri" w:eastAsia="Wingdings" w:hAnsi="Calibri" w:cs="Wingdings"/>
    </w:rPr>
  </w:style>
  <w:style w:type="character" w:customStyle="1" w:styleId="ListLabel65">
    <w:name w:val="ListLabel 65"/>
    <w:rPr>
      <w:rFonts w:eastAsia="Times New Roman" w:cs="Times New Roman"/>
    </w:rPr>
  </w:style>
  <w:style w:type="character" w:customStyle="1" w:styleId="ListLabel66">
    <w:name w:val="ListLabel 66"/>
    <w:rPr>
      <w:rFonts w:ascii="Calibri" w:eastAsia="Wingdings" w:hAnsi="Calibri" w:cs="Wingding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4"/>
    </w:rPr>
  </w:style>
  <w:style w:type="paragraph" w:styleId="Nagwek1">
    <w:name w:val="heading 1"/>
    <w:basedOn w:val="Normalny"/>
    <w:qFormat/>
    <w:pPr>
      <w:keepNext/>
      <w:numPr>
        <w:numId w:val="1"/>
      </w:numPr>
      <w:tabs>
        <w:tab w:val="left" w:pos="0"/>
      </w:tabs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Nagwek3">
    <w:name w:val="heading 3"/>
    <w:basedOn w:val="Normalny"/>
    <w:qFormat/>
    <w:pPr>
      <w:keepNext/>
      <w:numPr>
        <w:ilvl w:val="2"/>
        <w:numId w:val="1"/>
      </w:numPr>
      <w:tabs>
        <w:tab w:val="left" w:pos="0"/>
      </w:tabs>
      <w:ind w:left="1572" w:hanging="720"/>
      <w:jc w:val="center"/>
      <w:outlineLvl w:val="2"/>
    </w:pPr>
    <w:rPr>
      <w:sz w:val="32"/>
    </w:rPr>
  </w:style>
  <w:style w:type="paragraph" w:styleId="Nagwek4">
    <w:name w:val="heading 4"/>
    <w:basedOn w:val="Normalny"/>
    <w:qFormat/>
    <w:pPr>
      <w:keepNext/>
      <w:numPr>
        <w:ilvl w:val="3"/>
        <w:numId w:val="1"/>
      </w:numPr>
      <w:tabs>
        <w:tab w:val="left" w:pos="0"/>
      </w:tabs>
      <w:ind w:left="702" w:right="-18" w:firstLine="1"/>
      <w:outlineLvl w:val="3"/>
    </w:pPr>
    <w:rPr>
      <w:i/>
    </w:rPr>
  </w:style>
  <w:style w:type="paragraph" w:styleId="Nagwek5">
    <w:name w:val="heading 5"/>
    <w:basedOn w:val="Normalny"/>
    <w:qFormat/>
    <w:pPr>
      <w:numPr>
        <w:ilvl w:val="4"/>
        <w:numId w:val="1"/>
      </w:numPr>
      <w:tabs>
        <w:tab w:val="left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qFormat/>
    <w:pPr>
      <w:numPr>
        <w:ilvl w:val="6"/>
        <w:numId w:val="1"/>
      </w:numPr>
      <w:tabs>
        <w:tab w:val="left" w:pos="0"/>
      </w:tabs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qFormat/>
    <w:pPr>
      <w:keepNext/>
      <w:numPr>
        <w:ilvl w:val="7"/>
        <w:numId w:val="1"/>
      </w:numPr>
      <w:tabs>
        <w:tab w:val="left" w:pos="0"/>
      </w:tabs>
      <w:jc w:val="right"/>
      <w:outlineLvl w:val="7"/>
    </w:pPr>
    <w:rPr>
      <w:b/>
      <w:bCs/>
    </w:rPr>
  </w:style>
  <w:style w:type="paragraph" w:styleId="Nagwek9">
    <w:name w:val="heading 9"/>
    <w:basedOn w:val="Normalny"/>
    <w:qFormat/>
    <w:pPr>
      <w:numPr>
        <w:ilvl w:val="8"/>
        <w:numId w:val="1"/>
      </w:numPr>
      <w:tabs>
        <w:tab w:val="left" w:pos="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Droid Sans Fallback" w:hAnsi="Liberation Sans" w:cs="Lohit Devanagari"/>
      <w:sz w:val="28"/>
      <w:szCs w:val="28"/>
    </w:rPr>
  </w:style>
  <w:style w:type="paragraph" w:styleId="Tekstpodstawowy">
    <w:name w:val="Body Text"/>
    <w:basedOn w:val="Normalny"/>
    <w:qFormat/>
    <w:pPr>
      <w:widowControl w:val="0"/>
    </w:pPr>
    <w:rPr>
      <w:b/>
      <w:sz w:val="28"/>
    </w:rPr>
  </w:style>
  <w:style w:type="paragraph" w:styleId="Lista">
    <w:name w:val="List"/>
    <w:basedOn w:val="Normalny"/>
    <w:qFormat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Nagwek11">
    <w:name w:val="Nagłówek1"/>
    <w:basedOn w:val="Normalny"/>
    <w:qFormat/>
    <w:pPr>
      <w:keepNext/>
      <w:spacing w:before="240" w:after="120"/>
    </w:pPr>
    <w:rPr>
      <w:rFonts w:ascii="Albany" w:eastAsia="HG Mincho Light J" w:hAnsi="Albany" w:cs="Arial"/>
      <w:sz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Tekstdugiegocytatu">
    <w:name w:val="Tekst d?ugiego cytatu"/>
    <w:basedOn w:val="Normalny"/>
    <w:qFormat/>
    <w:pPr>
      <w:ind w:left="360" w:right="-18" w:firstLine="1"/>
      <w:jc w:val="both"/>
    </w:pPr>
    <w:rPr>
      <w:rFonts w:ascii="Arial" w:hAnsi="Arial" w:cs="Arial"/>
      <w:sz w:val="22"/>
    </w:rPr>
  </w:style>
  <w:style w:type="paragraph" w:customStyle="1" w:styleId="Tekstpodstawowywcity3">
    <w:name w:val="Tekst podstawowy wci?ty 3"/>
    <w:basedOn w:val="Normalny"/>
    <w:qFormat/>
    <w:pPr>
      <w:ind w:left="720" w:firstLine="1"/>
      <w:jc w:val="both"/>
    </w:pPr>
  </w:style>
  <w:style w:type="paragraph" w:customStyle="1" w:styleId="Tekstpodstawowywcity2">
    <w:name w:val="Tekst podstawowy wci?ty 2"/>
    <w:basedOn w:val="Normalny"/>
    <w:qFormat/>
    <w:pPr>
      <w:ind w:firstLine="426"/>
    </w:pPr>
  </w:style>
  <w:style w:type="paragraph" w:customStyle="1" w:styleId="Nagwek40">
    <w:name w:val="Nag?—wek 4"/>
    <w:basedOn w:val="Normalny"/>
    <w:qFormat/>
    <w:pPr>
      <w:keepNext/>
      <w:jc w:val="center"/>
    </w:pPr>
    <w:rPr>
      <w:b/>
      <w:sz w:val="28"/>
    </w:rPr>
  </w:style>
  <w:style w:type="paragraph" w:customStyle="1" w:styleId="WW-Tekstpodstawowy3">
    <w:name w:val="WW-Tekst podstawowy 3"/>
    <w:basedOn w:val="Normalny"/>
    <w:qFormat/>
    <w:pPr>
      <w:jc w:val="both"/>
    </w:pPr>
  </w:style>
  <w:style w:type="paragraph" w:customStyle="1" w:styleId="Tekstpodstawowywcity">
    <w:name w:val="Tekst podstawowy wci?ty"/>
    <w:basedOn w:val="Normalny"/>
    <w:qFormat/>
    <w:pPr>
      <w:ind w:firstLine="567"/>
    </w:pPr>
    <w:rPr>
      <w:b/>
    </w:rPr>
  </w:style>
  <w:style w:type="paragraph" w:customStyle="1" w:styleId="WW-Tekstpodstawowywcity3">
    <w:name w:val="WW-Tekst podstawowy wcięty 3"/>
    <w:basedOn w:val="Normalny"/>
    <w:qFormat/>
    <w:pPr>
      <w:ind w:left="851" w:hanging="709"/>
      <w:jc w:val="both"/>
    </w:pPr>
  </w:style>
  <w:style w:type="paragraph" w:customStyle="1" w:styleId="Tekstblokowy1">
    <w:name w:val="Tekst blokowy1"/>
    <w:basedOn w:val="Normalny"/>
    <w:qFormat/>
    <w:pPr>
      <w:ind w:left="900" w:right="-18" w:hanging="540"/>
      <w:jc w:val="both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</w:style>
  <w:style w:type="paragraph" w:customStyle="1" w:styleId="Tekstpodstawowy31">
    <w:name w:val="Tekst podstawowy 31"/>
    <w:basedOn w:val="Normalny"/>
    <w:qFormat/>
    <w:pPr>
      <w:spacing w:after="120" w:line="360" w:lineRule="auto"/>
      <w:jc w:val="both"/>
    </w:pPr>
    <w:rPr>
      <w:b/>
    </w:rPr>
  </w:style>
  <w:style w:type="paragraph" w:customStyle="1" w:styleId="Tekstpodstawowy32">
    <w:name w:val="Tekst podstawowy 32"/>
    <w:basedOn w:val="Normalny"/>
    <w:qFormat/>
    <w:pPr>
      <w:spacing w:after="120" w:line="360" w:lineRule="auto"/>
      <w:jc w:val="both"/>
    </w:pPr>
    <w:rPr>
      <w:b/>
    </w:rPr>
  </w:style>
  <w:style w:type="paragraph" w:customStyle="1" w:styleId="Tekstpodstawowy21">
    <w:name w:val="Tekst podstawowy 21"/>
    <w:basedOn w:val="Normalny"/>
    <w:qFormat/>
    <w:pPr>
      <w:widowControl w:val="0"/>
    </w:pPr>
    <w:rPr>
      <w:sz w:val="28"/>
    </w:rPr>
  </w:style>
  <w:style w:type="paragraph" w:customStyle="1" w:styleId="Tekstpodstawowy22">
    <w:name w:val="Tekst podstawowy 22"/>
    <w:basedOn w:val="Normalny"/>
    <w:qFormat/>
    <w:pPr>
      <w:widowControl w:val="0"/>
    </w:pPr>
    <w:rPr>
      <w:sz w:val="28"/>
    </w:rPr>
  </w:style>
  <w:style w:type="paragraph" w:customStyle="1" w:styleId="NormalnyWeb1">
    <w:name w:val="Normalny (Web)1"/>
    <w:basedOn w:val="Normalny"/>
    <w:qFormat/>
    <w:pPr>
      <w:spacing w:before="280" w:after="280"/>
      <w:jc w:val="both"/>
    </w:pPr>
    <w:rPr>
      <w:sz w:val="20"/>
    </w:rPr>
  </w:style>
  <w:style w:type="paragraph" w:styleId="Nagwek">
    <w:name w:val="header"/>
    <w:basedOn w:val="Normalny"/>
    <w:qFormat/>
  </w:style>
  <w:style w:type="paragraph" w:customStyle="1" w:styleId="Standardowy0">
    <w:name w:val="Standardowy.+"/>
    <w:qFormat/>
    <w:pPr>
      <w:suppressAutoHyphens/>
    </w:pPr>
    <w:rPr>
      <w:rFonts w:ascii="Times New Roman" w:eastAsia="Times New Roman" w:hAnsi="Times New Roman" w:cs="Times New Roman"/>
      <w:sz w:val="24"/>
    </w:rPr>
  </w:style>
  <w:style w:type="paragraph" w:customStyle="1" w:styleId="Tekstpodstawowywcity21">
    <w:name w:val="Tekst podstawowy wcięty 21"/>
    <w:basedOn w:val="Normalny"/>
    <w:qFormat/>
    <w:pPr>
      <w:ind w:left="284" w:hanging="284"/>
      <w:jc w:val="both"/>
    </w:pPr>
  </w:style>
  <w:style w:type="paragraph" w:customStyle="1" w:styleId="Listanumerowana1">
    <w:name w:val="Lista numerowana1"/>
    <w:basedOn w:val="Normalny"/>
    <w:qFormat/>
  </w:style>
  <w:style w:type="paragraph" w:styleId="Listapunktowana3">
    <w:name w:val="List Bullet 3"/>
    <w:basedOn w:val="Normalny"/>
    <w:qFormat/>
    <w:pPr>
      <w:ind w:left="849" w:hanging="283"/>
    </w:pPr>
    <w:rPr>
      <w:szCs w:val="24"/>
      <w:lang w:val="en-US"/>
    </w:rPr>
  </w:style>
  <w:style w:type="paragraph" w:customStyle="1" w:styleId="Standard">
    <w:name w:val="Standard"/>
    <w:qFormat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Publico">
    <w:name w:val="ProPublico"/>
    <w:qFormat/>
    <w:pPr>
      <w:suppressAutoHyphens/>
      <w:spacing w:line="360" w:lineRule="auto"/>
    </w:pPr>
    <w:rPr>
      <w:rFonts w:ascii="Arial" w:eastAsia="Times New Roman" w:hAnsi="Arial" w:cs="Arial"/>
      <w:sz w:val="22"/>
    </w:rPr>
  </w:style>
  <w:style w:type="paragraph" w:customStyle="1" w:styleId="WW-Tekstpodstawowy2">
    <w:name w:val="WW-Tekst podstawowy 2"/>
    <w:basedOn w:val="Standard"/>
    <w:qFormat/>
    <w:pPr>
      <w:spacing w:before="120"/>
      <w:jc w:val="both"/>
    </w:pPr>
  </w:style>
  <w:style w:type="paragraph" w:customStyle="1" w:styleId="Obszartekstu">
    <w:name w:val="Obszar tekstu"/>
    <w:basedOn w:val="Standard"/>
    <w:qFormat/>
    <w:rPr>
      <w:b/>
      <w:bCs/>
      <w:sz w:val="28"/>
      <w:szCs w:val="28"/>
    </w:rPr>
  </w:style>
  <w:style w:type="paragraph" w:customStyle="1" w:styleId="Tytu4">
    <w:name w:val="Tytuł 4"/>
    <w:basedOn w:val="Standard"/>
    <w:next w:val="Standard"/>
    <w:qFormat/>
    <w:pPr>
      <w:keepNext/>
      <w:ind w:left="2880" w:hanging="360"/>
      <w:jc w:val="right"/>
    </w:pPr>
    <w:rPr>
      <w:b/>
      <w:bCs/>
      <w:sz w:val="28"/>
      <w:szCs w:val="28"/>
    </w:rPr>
  </w:style>
  <w:style w:type="paragraph" w:customStyle="1" w:styleId="Nag1">
    <w:name w:val="Nag?1"/>
    <w:basedOn w:val="Standard"/>
    <w:next w:val="Standard"/>
    <w:qFormat/>
    <w:pPr>
      <w:keepNext/>
      <w:jc w:val="center"/>
    </w:pPr>
    <w:rPr>
      <w:b/>
      <w:bCs/>
      <w:sz w:val="28"/>
      <w:szCs w:val="28"/>
    </w:rPr>
  </w:style>
  <w:style w:type="paragraph" w:customStyle="1" w:styleId="Tekstpodstawowywcity31">
    <w:name w:val="Tekst podstawowy wcięty 31"/>
    <w:basedOn w:val="Normalny"/>
    <w:qFormat/>
    <w:pPr>
      <w:spacing w:after="120"/>
      <w:ind w:left="283"/>
    </w:pPr>
    <w:rPr>
      <w:sz w:val="16"/>
      <w:szCs w:val="16"/>
    </w:rPr>
  </w:style>
  <w:style w:type="paragraph" w:styleId="Tekstpodstawowywcity0">
    <w:name w:val="Body Text Indent"/>
    <w:basedOn w:val="Normalny"/>
    <w:qFormat/>
    <w:pPr>
      <w:ind w:left="900" w:hanging="540"/>
      <w:jc w:val="both"/>
    </w:pPr>
    <w:rPr>
      <w:szCs w:val="24"/>
    </w:rPr>
  </w:style>
  <w:style w:type="paragraph" w:styleId="Tekstprzypisukocowego">
    <w:name w:val="endnote text"/>
    <w:basedOn w:val="Normalny"/>
    <w:qFormat/>
    <w:rPr>
      <w:sz w:val="20"/>
    </w:rPr>
  </w:style>
  <w:style w:type="paragraph" w:styleId="Stopka">
    <w:name w:val="footer"/>
    <w:basedOn w:val="Normalny"/>
    <w:qFormat/>
  </w:style>
  <w:style w:type="paragraph" w:customStyle="1" w:styleId="Tekst">
    <w:name w:val="Tekst"/>
    <w:basedOn w:val="Normalny"/>
    <w:qFormat/>
    <w:rPr>
      <w:rFonts w:ascii="Arial" w:hAnsi="Arial" w:cs="Arial"/>
      <w:bCs/>
      <w:szCs w:val="24"/>
    </w:rPr>
  </w:style>
  <w:style w:type="paragraph" w:styleId="Podtytu">
    <w:name w:val="Subtitle"/>
    <w:basedOn w:val="Normalny"/>
    <w:qFormat/>
    <w:pPr>
      <w:jc w:val="center"/>
    </w:pPr>
    <w:rPr>
      <w:b/>
      <w:color w:val="FF0000"/>
      <w:szCs w:val="24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StylFuturaBk10ptPogrubieniePodkrelenieWyjustowany">
    <w:name w:val="Styl Futura Bk 10 pt Pogrubienie Podkreślenie Wyjustowany"/>
    <w:basedOn w:val="Normalny"/>
    <w:qFormat/>
    <w:pPr>
      <w:tabs>
        <w:tab w:val="left" w:pos="1389"/>
      </w:tabs>
      <w:ind w:left="1389" w:hanging="284"/>
    </w:pPr>
    <w:rPr>
      <w:szCs w:val="24"/>
    </w:rPr>
  </w:style>
  <w:style w:type="paragraph" w:customStyle="1" w:styleId="Tekstpodstawowy311">
    <w:name w:val="Tekst podstawowy 311"/>
    <w:basedOn w:val="Normalny"/>
    <w:qFormat/>
    <w:pPr>
      <w:spacing w:after="120"/>
    </w:pPr>
    <w:rPr>
      <w:sz w:val="16"/>
      <w:szCs w:val="16"/>
    </w:rPr>
  </w:style>
  <w:style w:type="paragraph" w:customStyle="1" w:styleId="Tekstpodstawowy211">
    <w:name w:val="Tekst podstawowy 211"/>
    <w:basedOn w:val="Normalny"/>
    <w:qFormat/>
    <w:pPr>
      <w:spacing w:after="120" w:line="480" w:lineRule="auto"/>
    </w:pPr>
  </w:style>
  <w:style w:type="paragraph" w:customStyle="1" w:styleId="Nagwek12">
    <w:name w:val="Nag?—wek 1"/>
    <w:basedOn w:val="Normalny"/>
    <w:qFormat/>
    <w:pPr>
      <w:keepNext/>
      <w:spacing w:line="360" w:lineRule="auto"/>
      <w:ind w:firstLine="426"/>
      <w:jc w:val="both"/>
    </w:pPr>
  </w:style>
  <w:style w:type="paragraph" w:customStyle="1" w:styleId="tekst0">
    <w:name w:val="tekst"/>
    <w:basedOn w:val="Normalny"/>
    <w:qFormat/>
    <w:pPr>
      <w:suppressLineNumbers/>
      <w:spacing w:before="60" w:after="60"/>
      <w:jc w:val="both"/>
    </w:pPr>
  </w:style>
  <w:style w:type="paragraph" w:customStyle="1" w:styleId="Tekstpodstawowywcity1">
    <w:name w:val="Tekst podstawowy wcięty1"/>
    <w:basedOn w:val="Normalny"/>
    <w:qFormat/>
    <w:pPr>
      <w:spacing w:line="360" w:lineRule="atLeast"/>
      <w:ind w:left="567" w:hanging="283"/>
      <w:jc w:val="both"/>
    </w:pPr>
    <w:rPr>
      <w:rFonts w:ascii="Arial" w:hAnsi="Arial" w:cs="Arial"/>
      <w:szCs w:val="24"/>
    </w:rPr>
  </w:style>
  <w:style w:type="paragraph" w:customStyle="1" w:styleId="Kolorowecieniowanieakcent31">
    <w:name w:val="Kolorowe cieniowanie — akcent 31"/>
    <w:basedOn w:val="Normalny"/>
    <w:qFormat/>
    <w:pPr>
      <w:ind w:left="708"/>
    </w:pPr>
  </w:style>
  <w:style w:type="paragraph" w:customStyle="1" w:styleId="Zawartotabeli">
    <w:name w:val="Zawartość tabeli"/>
    <w:basedOn w:val="Standard"/>
    <w:qFormat/>
    <w:pPr>
      <w:widowControl/>
      <w:suppressLineNumbers/>
    </w:pPr>
    <w:rPr>
      <w:sz w:val="20"/>
    </w:rPr>
  </w:style>
  <w:style w:type="paragraph" w:customStyle="1" w:styleId="Nagwektabeli">
    <w:name w:val="Nagłówek tabeli"/>
    <w:basedOn w:val="Normalny"/>
    <w:qFormat/>
    <w:pPr>
      <w:suppressLineNumbers/>
      <w:jc w:val="center"/>
    </w:pPr>
    <w:rPr>
      <w:b/>
      <w:bCs/>
    </w:rPr>
  </w:style>
  <w:style w:type="paragraph" w:customStyle="1" w:styleId="Nagwek30">
    <w:name w:val="Nag?—wek 3"/>
    <w:basedOn w:val="Normalny"/>
    <w:qFormat/>
    <w:pPr>
      <w:keepNext/>
    </w:pPr>
    <w:rPr>
      <w:b/>
      <w:i/>
    </w:rPr>
  </w:style>
  <w:style w:type="paragraph" w:customStyle="1" w:styleId="Tekstpodstawowy33">
    <w:name w:val="Tekst podstawowy 33"/>
    <w:basedOn w:val="Normalny"/>
    <w:qFormat/>
    <w:pPr>
      <w:spacing w:after="120" w:line="360" w:lineRule="auto"/>
      <w:jc w:val="both"/>
    </w:pPr>
    <w:rPr>
      <w:b/>
    </w:rPr>
  </w:style>
  <w:style w:type="paragraph" w:customStyle="1" w:styleId="Tekstpodstawowy23">
    <w:name w:val="Tekst podstawowy 23"/>
    <w:basedOn w:val="Normalny"/>
    <w:qFormat/>
    <w:pPr>
      <w:widowControl w:val="0"/>
    </w:pPr>
    <w:rPr>
      <w:sz w:val="28"/>
    </w:rPr>
  </w:style>
  <w:style w:type="paragraph" w:customStyle="1" w:styleId="Style6">
    <w:name w:val="Style6"/>
    <w:basedOn w:val="Normalny"/>
    <w:qFormat/>
    <w:pPr>
      <w:widowControl w:val="0"/>
      <w:jc w:val="both"/>
    </w:pPr>
    <w:rPr>
      <w:szCs w:val="24"/>
    </w:rPr>
  </w:style>
  <w:style w:type="paragraph" w:customStyle="1" w:styleId="Style10">
    <w:name w:val="Style10"/>
    <w:basedOn w:val="Normalny"/>
    <w:qFormat/>
    <w:pPr>
      <w:widowControl w:val="0"/>
      <w:jc w:val="both"/>
    </w:pPr>
    <w:rPr>
      <w:szCs w:val="24"/>
    </w:rPr>
  </w:style>
  <w:style w:type="paragraph" w:customStyle="1" w:styleId="Tekstpodstawowywcity20">
    <w:name w:val="Tekst podstawowy wcięty2"/>
    <w:basedOn w:val="Normalny"/>
    <w:qFormat/>
    <w:pPr>
      <w:spacing w:line="360" w:lineRule="atLeast"/>
      <w:ind w:left="567" w:hanging="283"/>
      <w:jc w:val="both"/>
    </w:pPr>
    <w:rPr>
      <w:rFonts w:ascii="Arial" w:hAnsi="Arial" w:cs="Arial"/>
      <w:szCs w:val="24"/>
    </w:rPr>
  </w:style>
  <w:style w:type="paragraph" w:customStyle="1" w:styleId="Tekstkomentarza1">
    <w:name w:val="Tekst komentarza1"/>
    <w:basedOn w:val="Normalny"/>
    <w:qFormat/>
    <w:rPr>
      <w:sz w:val="20"/>
    </w:rPr>
  </w:style>
  <w:style w:type="paragraph" w:customStyle="1" w:styleId="Tematkomentarza1">
    <w:name w:val="Temat komentarza1"/>
    <w:basedOn w:val="Tekstkomentarza1"/>
    <w:qFormat/>
    <w:rPr>
      <w:b/>
      <w:bCs/>
    </w:rPr>
  </w:style>
  <w:style w:type="paragraph" w:customStyle="1" w:styleId="Zwykytekst1">
    <w:name w:val="Zwykły tekst1"/>
    <w:basedOn w:val="Normalny"/>
    <w:qFormat/>
    <w:pPr>
      <w:widowControl w:val="0"/>
    </w:pPr>
    <w:rPr>
      <w:rFonts w:ascii="Courier New" w:hAnsi="Courier New" w:cs="Courier New"/>
      <w:sz w:val="20"/>
    </w:rPr>
  </w:style>
  <w:style w:type="paragraph" w:customStyle="1" w:styleId="ZnakZnak1Znak">
    <w:name w:val="Znak Znak1 Znak"/>
    <w:basedOn w:val="Normalny"/>
    <w:qFormat/>
    <w:rPr>
      <w:rFonts w:ascii="Arial" w:hAnsi="Arial" w:cs="Arial"/>
      <w:szCs w:val="24"/>
    </w:rPr>
  </w:style>
  <w:style w:type="paragraph" w:customStyle="1" w:styleId="NormalBold">
    <w:name w:val="NormalBold"/>
    <w:basedOn w:val="Normalny"/>
    <w:qFormat/>
    <w:pPr>
      <w:widowControl w:val="0"/>
    </w:pPr>
    <w:rPr>
      <w:b/>
      <w:szCs w:val="22"/>
    </w:rPr>
  </w:style>
  <w:style w:type="paragraph" w:styleId="Tekstprzypisudolnego">
    <w:name w:val="footnote text"/>
    <w:basedOn w:val="Normalny"/>
    <w:qFormat/>
    <w:pPr>
      <w:ind w:left="720" w:hanging="720"/>
      <w:jc w:val="both"/>
    </w:pPr>
    <w:rPr>
      <w:rFonts w:eastAsia="Calibri"/>
      <w:sz w:val="20"/>
    </w:rPr>
  </w:style>
  <w:style w:type="paragraph" w:customStyle="1" w:styleId="Text1">
    <w:name w:val="Text 1"/>
    <w:basedOn w:val="Normalny"/>
    <w:qFormat/>
    <w:pPr>
      <w:spacing w:before="120" w:after="120"/>
      <w:ind w:left="850"/>
      <w:jc w:val="both"/>
    </w:pPr>
    <w:rPr>
      <w:rFonts w:eastAsia="Calibri"/>
      <w:szCs w:val="22"/>
    </w:rPr>
  </w:style>
  <w:style w:type="paragraph" w:customStyle="1" w:styleId="NormalLeft">
    <w:name w:val="Normal Left"/>
    <w:basedOn w:val="Normalny"/>
    <w:qFormat/>
    <w:pPr>
      <w:spacing w:before="120" w:after="120"/>
    </w:pPr>
    <w:rPr>
      <w:rFonts w:eastAsia="Calibri"/>
      <w:szCs w:val="22"/>
    </w:rPr>
  </w:style>
  <w:style w:type="paragraph" w:customStyle="1" w:styleId="Tiret0">
    <w:name w:val="Tiret 0"/>
    <w:basedOn w:val="Normalny"/>
    <w:qFormat/>
    <w:pPr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Tiret1">
    <w:name w:val="Tiret 1"/>
    <w:basedOn w:val="Normalny"/>
    <w:qFormat/>
    <w:pPr>
      <w:tabs>
        <w:tab w:val="left" w:pos="1417"/>
      </w:tabs>
      <w:spacing w:before="120" w:after="120"/>
      <w:ind w:left="1417" w:hanging="567"/>
      <w:jc w:val="both"/>
    </w:pPr>
    <w:rPr>
      <w:rFonts w:eastAsia="Calibri"/>
      <w:szCs w:val="22"/>
    </w:rPr>
  </w:style>
  <w:style w:type="paragraph" w:customStyle="1" w:styleId="NumPar1">
    <w:name w:val="NumPar 1"/>
    <w:basedOn w:val="Normalny"/>
    <w:qFormat/>
    <w:pPr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2">
    <w:name w:val="NumPar 2"/>
    <w:basedOn w:val="Normalny"/>
    <w:qFormat/>
    <w:pPr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3">
    <w:name w:val="NumPar 3"/>
    <w:basedOn w:val="Normalny"/>
    <w:qFormat/>
    <w:pPr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4">
    <w:name w:val="NumPar 4"/>
    <w:basedOn w:val="Normalny"/>
    <w:qFormat/>
    <w:pPr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ChapterTitle">
    <w:name w:val="ChapterTitle"/>
    <w:basedOn w:val="Normalny"/>
    <w:qFormat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qFormat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ny"/>
    <w:qFormat/>
    <w:pPr>
      <w:spacing w:before="120" w:after="120"/>
      <w:jc w:val="center"/>
    </w:pPr>
    <w:rPr>
      <w:rFonts w:eastAsia="Calibri"/>
      <w:b/>
      <w:szCs w:val="22"/>
      <w:u w:val="single"/>
    </w:rPr>
  </w:style>
  <w:style w:type="paragraph" w:customStyle="1" w:styleId="Jasnasiatkaakcent31">
    <w:name w:val="Jasna siatka — akcent 31"/>
    <w:basedOn w:val="Normalny"/>
    <w:qFormat/>
    <w:pPr>
      <w:ind w:left="708"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BodyTextIndent2">
    <w:name w:val="Body Text Indent 2*"/>
    <w:basedOn w:val="Normalny"/>
    <w:qFormat/>
    <w:pPr>
      <w:ind w:left="284" w:hanging="284"/>
      <w:jc w:val="both"/>
    </w:pPr>
  </w:style>
  <w:style w:type="paragraph" w:customStyle="1" w:styleId="Style4">
    <w:name w:val="Style4"/>
    <w:basedOn w:val="Normalny"/>
    <w:qFormat/>
    <w:pPr>
      <w:widowControl w:val="0"/>
    </w:pPr>
    <w:rPr>
      <w:szCs w:val="24"/>
    </w:rPr>
  </w:style>
  <w:style w:type="paragraph" w:customStyle="1" w:styleId="Style11">
    <w:name w:val="Style11"/>
    <w:basedOn w:val="Normalny"/>
    <w:qFormat/>
    <w:pPr>
      <w:widowControl w:val="0"/>
      <w:spacing w:line="275" w:lineRule="exact"/>
      <w:ind w:hanging="130"/>
      <w:jc w:val="both"/>
    </w:pPr>
    <w:rPr>
      <w:szCs w:val="24"/>
    </w:rPr>
  </w:style>
  <w:style w:type="paragraph" w:customStyle="1" w:styleId="Style14">
    <w:name w:val="Style14"/>
    <w:basedOn w:val="Normalny"/>
    <w:qFormat/>
    <w:pPr>
      <w:widowControl w:val="0"/>
      <w:spacing w:line="274" w:lineRule="exact"/>
      <w:ind w:hanging="274"/>
    </w:pPr>
    <w:rPr>
      <w:szCs w:val="24"/>
    </w:rPr>
  </w:style>
  <w:style w:type="paragraph" w:customStyle="1" w:styleId="Style19">
    <w:name w:val="Style19"/>
    <w:basedOn w:val="Normalny"/>
    <w:qFormat/>
    <w:pPr>
      <w:widowControl w:val="0"/>
      <w:spacing w:line="275" w:lineRule="exact"/>
      <w:ind w:hanging="278"/>
      <w:jc w:val="both"/>
    </w:pPr>
    <w:rPr>
      <w:szCs w:val="24"/>
    </w:rPr>
  </w:style>
  <w:style w:type="paragraph" w:customStyle="1" w:styleId="Style5">
    <w:name w:val="Style5"/>
    <w:basedOn w:val="Normalny"/>
    <w:qFormat/>
    <w:pPr>
      <w:widowControl w:val="0"/>
      <w:spacing w:line="413" w:lineRule="exact"/>
      <w:jc w:val="both"/>
    </w:pPr>
    <w:rPr>
      <w:szCs w:val="24"/>
    </w:rPr>
  </w:style>
  <w:style w:type="paragraph" w:customStyle="1" w:styleId="BodyTextIndent">
    <w:name w:val="Body Text Indent*"/>
    <w:basedOn w:val="Normalny"/>
    <w:qFormat/>
    <w:pPr>
      <w:spacing w:line="360" w:lineRule="atLeast"/>
      <w:ind w:left="567" w:hanging="283"/>
      <w:jc w:val="both"/>
    </w:pPr>
    <w:rPr>
      <w:rFonts w:ascii="Arial" w:hAnsi="Arial" w:cs="Arial"/>
      <w:szCs w:val="24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Bezodstpw1">
    <w:name w:val="Bez odstępów1"/>
    <w:qFormat/>
    <w:pPr>
      <w:suppressAutoHyphens/>
    </w:pPr>
    <w:rPr>
      <w:rFonts w:ascii="Times New Roman" w:eastAsia="Times New Roman" w:hAnsi="Times New Roman" w:cs="Times New Roman"/>
      <w:sz w:val="24"/>
    </w:rPr>
  </w:style>
  <w:style w:type="paragraph" w:customStyle="1" w:styleId="Kolorowalistaakcent11">
    <w:name w:val="Kolorowa lista — akcent 11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kapitzlist1">
    <w:name w:val="Akapit z listą1"/>
    <w:basedOn w:val="Normalny"/>
    <w:qFormat/>
    <w:pPr>
      <w:ind w:left="708"/>
    </w:pPr>
  </w:style>
  <w:style w:type="paragraph" w:customStyle="1" w:styleId="Default">
    <w:name w:val="Default"/>
    <w:qFormat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body">
    <w:name w:val="Text body"/>
    <w:basedOn w:val="Standard"/>
    <w:qFormat/>
    <w:pPr>
      <w:widowControl/>
      <w:spacing w:after="120"/>
    </w:pPr>
    <w:rPr>
      <w:sz w:val="20"/>
    </w:rPr>
  </w:style>
  <w:style w:type="paragraph" w:customStyle="1" w:styleId="Tabela-Lista">
    <w:name w:val="Tabela - Lista"/>
    <w:basedOn w:val="Normalny"/>
    <w:qFormat/>
    <w:pPr>
      <w:tabs>
        <w:tab w:val="left" w:pos="0"/>
        <w:tab w:val="left" w:pos="1417"/>
      </w:tabs>
      <w:ind w:left="397" w:hanging="170"/>
      <w:contextualSpacing/>
    </w:pPr>
    <w:rPr>
      <w:rFonts w:ascii="Calibri" w:hAnsi="Calibri" w:cs="Calibri"/>
      <w:sz w:val="20"/>
    </w:rPr>
  </w:style>
  <w:style w:type="paragraph" w:customStyle="1" w:styleId="H-TextFormat">
    <w:name w:val="H-TextFormat"/>
    <w:qFormat/>
    <w:pPr>
      <w:widowControl w:val="0"/>
      <w:suppressAutoHyphens/>
    </w:pPr>
    <w:rPr>
      <w:rFonts w:ascii="Arial" w:eastAsia="Times New Roman" w:hAnsi="Arial" w:cs="Arial"/>
      <w:color w:val="000000"/>
      <w:sz w:val="22"/>
      <w:szCs w:val="22"/>
      <w:lang w:val="en-US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 w:cs="Symbol"/>
      <w:szCs w:val="24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i w:val="0"/>
      <w:sz w:val="24"/>
      <w:szCs w:val="24"/>
    </w:rPr>
  </w:style>
  <w:style w:type="character" w:customStyle="1" w:styleId="WW8Num5z0">
    <w:name w:val="WW8Num5z0"/>
    <w:rPr>
      <w:b/>
      <w:i w:val="0"/>
      <w:caps w:val="0"/>
      <w:smallCaps w:val="0"/>
      <w:strike w:val="0"/>
      <w:dstrike w:val="0"/>
      <w:vanish w:val="0"/>
      <w:sz w:val="22"/>
      <w:vertAlign w:val="baseline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ascii="Liberation Serif" w:hAnsi="Liberation Serif" w:cs="Liberation Serif"/>
    </w:rPr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  <w:color w:val="000000"/>
      <w:spacing w:val="0"/>
      <w:sz w:val="24"/>
      <w:szCs w:val="24"/>
    </w:rPr>
  </w:style>
  <w:style w:type="character" w:customStyle="1" w:styleId="WW8Num11z0">
    <w:name w:val="WW8Num11z0"/>
    <w:rPr>
      <w:rFonts w:ascii="Liberation Serif" w:hAnsi="Liberation Serif" w:cs="Liberation Serif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OpenSymbol"/>
      <w:szCs w:val="24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2z1">
    <w:name w:val="WW8Num2z1"/>
    <w:rPr>
      <w:rFonts w:ascii="Times New Roman" w:eastAsia="Calibri" w:hAnsi="Times New Roman" w:cs="Times New Roman"/>
    </w:rPr>
  </w:style>
  <w:style w:type="character" w:customStyle="1" w:styleId="WW8Num2z2">
    <w:name w:val="WW8Num2z2"/>
    <w:rPr>
      <w:rFonts w:ascii="Symbol" w:hAnsi="Symbol" w:cs="Open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  <w:rPr>
      <w:rFonts w:ascii="Times New Roman" w:eastAsia="Times New Roman" w:hAnsi="Times New Roman" w:cs="Times New Roman"/>
      <w:b w:val="0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6z0">
    <w:name w:val="WW8Num16z0"/>
  </w:style>
  <w:style w:type="character" w:customStyle="1" w:styleId="WW8Num16z1">
    <w:name w:val="WW8Num16z1"/>
    <w:rPr>
      <w:b w:val="0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 w:val="0"/>
    </w:rPr>
  </w:style>
  <w:style w:type="character" w:customStyle="1" w:styleId="WW8Num20z1">
    <w:name w:val="WW8Num20z1"/>
  </w:style>
  <w:style w:type="character" w:customStyle="1" w:styleId="WW8Num20z2">
    <w:name w:val="WW8Num20z2"/>
    <w:rPr>
      <w:rFonts w:ascii="Times New Roman" w:eastAsia="Times New Roman" w:hAnsi="Times New Roman" w:cs="Times New Roman"/>
      <w:b w:val="0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  <w:rPr>
      <w:rFonts w:ascii="Times New Roman" w:hAnsi="Times New Roman" w:cs="Times New Roman"/>
      <w:i w:val="0"/>
      <w:sz w:val="24"/>
      <w:szCs w:val="24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/>
      <w:i w:val="0"/>
      <w:caps w:val="0"/>
      <w:smallCaps w:val="0"/>
      <w:strike w:val="0"/>
      <w:dstrike w:val="0"/>
      <w:vanish w:val="0"/>
      <w:sz w:val="22"/>
      <w:vertAlign w:val="baseline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b w:val="0"/>
    </w:rPr>
  </w:style>
  <w:style w:type="character" w:customStyle="1" w:styleId="WW8Num26z1">
    <w:name w:val="WW8Num26z1"/>
  </w:style>
  <w:style w:type="character" w:customStyle="1" w:styleId="WW8Num26z2">
    <w:name w:val="WW8Num26z2"/>
    <w:rPr>
      <w:rFonts w:ascii="Times New Roman" w:eastAsia="Times New Roman" w:hAnsi="Times New Roman" w:cs="Times New Roman"/>
      <w:b w:val="0"/>
    </w:rPr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9z0">
    <w:name w:val="WW8Num29z0"/>
    <w:rPr>
      <w:b w:val="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Calibri"/>
      <w:b w:val="0"/>
    </w:rPr>
  </w:style>
  <w:style w:type="character" w:customStyle="1" w:styleId="WW8Num35z1">
    <w:name w:val="WW8Num35z1"/>
    <w:rPr>
      <w:rFonts w:ascii="Times New Roman" w:eastAsia="Calibri" w:hAnsi="Times New Roman" w:cs="Times New Roman"/>
    </w:rPr>
  </w:style>
  <w:style w:type="character" w:customStyle="1" w:styleId="WW8Num35z2">
    <w:name w:val="WW8Num35z2"/>
    <w:rPr>
      <w:rFonts w:ascii="Symbol" w:hAnsi="Symbol" w:cs="OpenSymbol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  <w:szCs w:val="24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cs="Times New Roman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Domylnaczcionkaakapitu1">
    <w:name w:val="Domyślna czcionka akapitu1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Numerstrony">
    <w:name w:val="page number"/>
  </w:style>
  <w:style w:type="character" w:customStyle="1" w:styleId="dane1">
    <w:name w:val="dane1"/>
    <w:rPr>
      <w:color w:val="0000CD"/>
    </w:rPr>
  </w:style>
  <w:style w:type="character" w:customStyle="1" w:styleId="TekstpodstawowyZnak">
    <w:name w:val="Tekst podstawowy Znak"/>
    <w:rPr>
      <w:b/>
      <w:sz w:val="2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FontStyle51">
    <w:name w:val="Font Style51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8">
    <w:name w:val="Font Style48"/>
    <w:rPr>
      <w:rFonts w:ascii="Times New Roman" w:hAnsi="Times New Roman" w:cs="Times New Roman"/>
      <w:b/>
      <w:bCs/>
      <w:sz w:val="22"/>
      <w:szCs w:val="22"/>
    </w:rPr>
  </w:style>
  <w:style w:type="character" w:customStyle="1" w:styleId="TytuZnak">
    <w:name w:val="Tytuł Znak"/>
    <w:rPr>
      <w:rFonts w:ascii="Albany" w:eastAsia="HG Mincho Light J" w:hAnsi="Albany" w:cs="Arial"/>
      <w:sz w:val="28"/>
    </w:rPr>
  </w:style>
  <w:style w:type="character" w:customStyle="1" w:styleId="Tekstpodstawowy2Znak">
    <w:name w:val="Tekst podstawowy 2 Znak"/>
    <w:rPr>
      <w:sz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Nagwek8Znak">
    <w:name w:val="Nagłówek 8 Znak"/>
    <w:rPr>
      <w:b/>
      <w:bCs/>
      <w:sz w:val="24"/>
    </w:rPr>
  </w:style>
  <w:style w:type="character" w:customStyle="1" w:styleId="NagwekZnak">
    <w:name w:val="Nagłówek Znak"/>
    <w:rPr>
      <w:sz w:val="24"/>
    </w:rPr>
  </w:style>
  <w:style w:type="character" w:customStyle="1" w:styleId="StopkaZnak">
    <w:name w:val="Stopka Znak"/>
    <w:rPr>
      <w:sz w:val="24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Nagwek3Znak">
    <w:name w:val="Nagłówek 3 Znak"/>
    <w:rPr>
      <w:sz w:val="32"/>
    </w:rPr>
  </w:style>
  <w:style w:type="character" w:customStyle="1" w:styleId="tabulatory">
    <w:name w:val="tabulatory"/>
  </w:style>
  <w:style w:type="character" w:customStyle="1" w:styleId="txt-new">
    <w:name w:val="txt-new"/>
  </w:style>
  <w:style w:type="character" w:customStyle="1" w:styleId="textnode">
    <w:name w:val="textnode"/>
  </w:style>
  <w:style w:type="character" w:customStyle="1" w:styleId="highlight">
    <w:name w:val="highlight"/>
  </w:style>
  <w:style w:type="character" w:customStyle="1" w:styleId="Wyrnienie">
    <w:name w:val="Wyróżnienie"/>
    <w:rPr>
      <w:i/>
      <w:iCs/>
    </w:rPr>
  </w:style>
  <w:style w:type="character" w:customStyle="1" w:styleId="NormalBoldChar">
    <w:name w:val="NormalBold Char"/>
    <w:rPr>
      <w:b/>
      <w:sz w:val="24"/>
      <w:szCs w:val="22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TekstprzypisudolnegoZnak">
    <w:name w:val="Tekst przypisu dolnego Znak"/>
    <w:rPr>
      <w:rFonts w:eastAsia="Calibri"/>
    </w:rPr>
  </w:style>
  <w:style w:type="character" w:customStyle="1" w:styleId="Znakiprzypiswdolnych">
    <w:name w:val="Znaki przypisów dolnych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wcity2Znak">
    <w:name w:val="Tekst podstawowy wcięty 2 Znak"/>
    <w:rPr>
      <w:sz w:val="24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styleId="Pogrubienie">
    <w:name w:val="Strong"/>
    <w:rPr>
      <w:b/>
      <w:bCs/>
    </w:rPr>
  </w:style>
  <w:style w:type="character" w:customStyle="1" w:styleId="FontStyle32">
    <w:name w:val="Font Style32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Pr>
      <w:rFonts w:ascii="Times New Roman" w:hAnsi="Times New Roman" w:cs="Times New Roman"/>
      <w:b/>
      <w:bCs/>
      <w:sz w:val="22"/>
      <w:szCs w:val="22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alb">
    <w:name w:val="a_lb"/>
  </w:style>
  <w:style w:type="character" w:customStyle="1" w:styleId="alb-s">
    <w:name w:val="a_lb-s"/>
  </w:style>
  <w:style w:type="character" w:customStyle="1" w:styleId="AkapitzlistZnak">
    <w:name w:val="Akapit z listą Znak"/>
    <w:rPr>
      <w:sz w:val="24"/>
    </w:rPr>
  </w:style>
  <w:style w:type="character" w:customStyle="1" w:styleId="StandardZnak">
    <w:name w:val="Standard Znak"/>
    <w:rPr>
      <w:sz w:val="24"/>
      <w:szCs w:val="24"/>
      <w:lang w:bidi="ar-SA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TekstdymkaZnak1">
    <w:name w:val="Tekst dymka Znak1"/>
    <w:basedOn w:val="Domylnaczcionkaakapitu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eastAsia="Symbol" w:cs="Symbol"/>
    </w:rPr>
  </w:style>
  <w:style w:type="character" w:customStyle="1" w:styleId="ListLabel2">
    <w:name w:val="ListLabel 2"/>
    <w:rPr>
      <w:rFonts w:eastAsia="OpenSymbol" w:cs="OpenSymbol"/>
    </w:rPr>
  </w:style>
  <w:style w:type="character" w:customStyle="1" w:styleId="ListLabel3">
    <w:name w:val="ListLabel 3"/>
    <w:rPr>
      <w:rFonts w:eastAsia="OpenSymbol" w:cs="OpenSymbol"/>
    </w:rPr>
  </w:style>
  <w:style w:type="character" w:customStyle="1" w:styleId="ListLabel4">
    <w:name w:val="ListLabel 4"/>
    <w:rPr>
      <w:rFonts w:eastAsia="Symbol" w:cs="Symbol"/>
    </w:rPr>
  </w:style>
  <w:style w:type="character" w:customStyle="1" w:styleId="ListLabel5">
    <w:name w:val="ListLabel 5"/>
    <w:rPr>
      <w:rFonts w:eastAsia="OpenSymbol" w:cs="OpenSymbol"/>
    </w:rPr>
  </w:style>
  <w:style w:type="character" w:customStyle="1" w:styleId="ListLabel6">
    <w:name w:val="ListLabel 6"/>
    <w:rPr>
      <w:rFonts w:eastAsia="OpenSymbol" w:cs="OpenSymbol"/>
    </w:rPr>
  </w:style>
  <w:style w:type="character" w:customStyle="1" w:styleId="ListLabel7">
    <w:name w:val="ListLabel 7"/>
    <w:rPr>
      <w:rFonts w:eastAsia="Symbol" w:cs="Symbol"/>
    </w:rPr>
  </w:style>
  <w:style w:type="character" w:customStyle="1" w:styleId="ListLabel8">
    <w:name w:val="ListLabel 8"/>
    <w:rPr>
      <w:rFonts w:eastAsia="OpenSymbol" w:cs="OpenSymbol"/>
    </w:rPr>
  </w:style>
  <w:style w:type="character" w:customStyle="1" w:styleId="ListLabel9">
    <w:name w:val="ListLabel 9"/>
    <w:rPr>
      <w:rFonts w:eastAsia="OpenSymbol" w:cs="OpenSymbol"/>
    </w:rPr>
  </w:style>
  <w:style w:type="character" w:customStyle="1" w:styleId="ListLabel10">
    <w:name w:val="ListLabel 10"/>
    <w:rPr>
      <w:rFonts w:ascii="Calibri" w:eastAsia="Symbol" w:hAnsi="Calibri" w:cs="Symbol"/>
    </w:rPr>
  </w:style>
  <w:style w:type="character" w:customStyle="1" w:styleId="ListLabel11">
    <w:name w:val="ListLabel 11"/>
    <w:rPr>
      <w:rFonts w:eastAsia="OpenSymbol" w:cs="OpenSymbol"/>
    </w:rPr>
  </w:style>
  <w:style w:type="character" w:customStyle="1" w:styleId="ListLabel12">
    <w:name w:val="ListLabel 12"/>
    <w:rPr>
      <w:rFonts w:eastAsia="OpenSymbol" w:cs="OpenSymbol"/>
    </w:rPr>
  </w:style>
  <w:style w:type="character" w:customStyle="1" w:styleId="ListLabel13">
    <w:name w:val="ListLabel 13"/>
    <w:rPr>
      <w:rFonts w:eastAsia="Symbol" w:cs="Symbol"/>
    </w:rPr>
  </w:style>
  <w:style w:type="character" w:customStyle="1" w:styleId="ListLabel14">
    <w:name w:val="ListLabel 14"/>
    <w:rPr>
      <w:rFonts w:eastAsia="OpenSymbol" w:cs="OpenSymbol"/>
    </w:rPr>
  </w:style>
  <w:style w:type="character" w:customStyle="1" w:styleId="ListLabel15">
    <w:name w:val="ListLabel 15"/>
    <w:rPr>
      <w:rFonts w:eastAsia="OpenSymbol" w:cs="OpenSymbol"/>
    </w:rPr>
  </w:style>
  <w:style w:type="character" w:customStyle="1" w:styleId="ListLabel16">
    <w:name w:val="ListLabel 16"/>
    <w:rPr>
      <w:rFonts w:eastAsia="Symbol" w:cs="Symbol"/>
    </w:rPr>
  </w:style>
  <w:style w:type="character" w:customStyle="1" w:styleId="ListLabel17">
    <w:name w:val="ListLabel 17"/>
    <w:rPr>
      <w:rFonts w:eastAsia="OpenSymbol" w:cs="OpenSymbol"/>
    </w:rPr>
  </w:style>
  <w:style w:type="character" w:customStyle="1" w:styleId="ListLabel18">
    <w:name w:val="ListLabel 18"/>
    <w:rPr>
      <w:rFonts w:eastAsia="OpenSymbol" w:cs="OpenSymbol"/>
    </w:rPr>
  </w:style>
  <w:style w:type="character" w:customStyle="1" w:styleId="ListLabel19">
    <w:name w:val="ListLabel 19"/>
    <w:rPr>
      <w:b/>
      <w:caps w:val="0"/>
      <w:smallCaps w:val="0"/>
      <w:sz w:val="22"/>
    </w:rPr>
  </w:style>
  <w:style w:type="character" w:customStyle="1" w:styleId="ListLabel20">
    <w:name w:val="ListLabel 20"/>
    <w:rPr>
      <w:rFonts w:cs="Times New Roman"/>
      <w:sz w:val="24"/>
    </w:rPr>
  </w:style>
  <w:style w:type="character" w:customStyle="1" w:styleId="ListLabel21">
    <w:name w:val="ListLabel 21"/>
    <w:rPr>
      <w:rFonts w:eastAsia="Symbol" w:cs="Symbol"/>
    </w:rPr>
  </w:style>
  <w:style w:type="character" w:customStyle="1" w:styleId="ListLabel22">
    <w:name w:val="ListLabel 22"/>
    <w:rPr>
      <w:rFonts w:eastAsia="Liberation Serif" w:cs="Liberation Serif"/>
    </w:rPr>
  </w:style>
  <w:style w:type="character" w:customStyle="1" w:styleId="ListLabel23">
    <w:name w:val="ListLabel 23"/>
    <w:rPr>
      <w:rFonts w:eastAsia="Symbol" w:cs="Symbol"/>
    </w:rPr>
  </w:style>
  <w:style w:type="character" w:customStyle="1" w:styleId="ListLabel24">
    <w:name w:val="ListLabel 24"/>
    <w:rPr>
      <w:rFonts w:eastAsia="Times New Roman" w:cs="Times New Roman"/>
    </w:rPr>
  </w:style>
  <w:style w:type="character" w:customStyle="1" w:styleId="ListLabel25">
    <w:name w:val="ListLabel 25"/>
    <w:rPr>
      <w:rFonts w:eastAsia="Symbol" w:cs="Symbol"/>
    </w:rPr>
  </w:style>
  <w:style w:type="character" w:customStyle="1" w:styleId="ListLabel26">
    <w:name w:val="ListLabel 26"/>
    <w:rPr>
      <w:rFonts w:eastAsia="OpenSymbol" w:cs="OpenSymbol"/>
    </w:rPr>
  </w:style>
  <w:style w:type="character" w:customStyle="1" w:styleId="ListLabel27">
    <w:name w:val="ListLabel 27"/>
    <w:rPr>
      <w:rFonts w:eastAsia="OpenSymbol" w:cs="OpenSymbol"/>
    </w:rPr>
  </w:style>
  <w:style w:type="character" w:customStyle="1" w:styleId="ListLabel28">
    <w:name w:val="ListLabel 28"/>
    <w:rPr>
      <w:rFonts w:eastAsia="Symbol" w:cs="Symbol"/>
    </w:rPr>
  </w:style>
  <w:style w:type="character" w:customStyle="1" w:styleId="ListLabel29">
    <w:name w:val="ListLabel 29"/>
    <w:rPr>
      <w:rFonts w:eastAsia="OpenSymbol" w:cs="OpenSymbol"/>
    </w:rPr>
  </w:style>
  <w:style w:type="character" w:customStyle="1" w:styleId="ListLabel30">
    <w:name w:val="ListLabel 30"/>
    <w:rPr>
      <w:rFonts w:eastAsia="OpenSymbol" w:cs="OpenSymbol"/>
    </w:rPr>
  </w:style>
  <w:style w:type="character" w:customStyle="1" w:styleId="ListLabel31">
    <w:name w:val="ListLabel 31"/>
    <w:rPr>
      <w:rFonts w:eastAsia="Symbol" w:cs="Symbol"/>
    </w:rPr>
  </w:style>
  <w:style w:type="character" w:customStyle="1" w:styleId="ListLabel32">
    <w:name w:val="ListLabel 32"/>
    <w:rPr>
      <w:rFonts w:eastAsia="OpenSymbol" w:cs="OpenSymbol"/>
    </w:rPr>
  </w:style>
  <w:style w:type="character" w:customStyle="1" w:styleId="ListLabel33">
    <w:name w:val="ListLabel 33"/>
    <w:rPr>
      <w:rFonts w:eastAsia="OpenSymbol" w:cs="OpenSymbol"/>
    </w:rPr>
  </w:style>
  <w:style w:type="character" w:customStyle="1" w:styleId="ListLabel34">
    <w:name w:val="ListLabel 34"/>
    <w:rPr>
      <w:rFonts w:ascii="Calibri" w:eastAsia="Wingdings" w:hAnsi="Calibri" w:cs="Wingdings"/>
    </w:rPr>
  </w:style>
  <w:style w:type="character" w:customStyle="1" w:styleId="ListLabel35">
    <w:name w:val="ListLabel 35"/>
    <w:rPr>
      <w:rFonts w:eastAsia="Liberation Serif" w:cs="Liberation Serif"/>
    </w:rPr>
  </w:style>
  <w:style w:type="character" w:customStyle="1" w:styleId="ListLabel36">
    <w:name w:val="ListLabel 36"/>
    <w:rPr>
      <w:rFonts w:eastAsia="Symbol" w:cs="Symbol"/>
    </w:rPr>
  </w:style>
  <w:style w:type="character" w:customStyle="1" w:styleId="ListLabel37">
    <w:name w:val="ListLabel 37"/>
    <w:rPr>
      <w:rFonts w:eastAsia="OpenSymbol" w:cs="OpenSymbol"/>
    </w:rPr>
  </w:style>
  <w:style w:type="character" w:customStyle="1" w:styleId="ListLabel38">
    <w:name w:val="ListLabel 38"/>
    <w:rPr>
      <w:rFonts w:eastAsia="OpenSymbol" w:cs="OpenSymbol"/>
    </w:rPr>
  </w:style>
  <w:style w:type="character" w:customStyle="1" w:styleId="ListLabel39">
    <w:name w:val="ListLabel 39"/>
    <w:rPr>
      <w:rFonts w:eastAsia="Symbol" w:cs="Symbol"/>
    </w:rPr>
  </w:style>
  <w:style w:type="character" w:customStyle="1" w:styleId="ListLabel40">
    <w:name w:val="ListLabel 40"/>
    <w:rPr>
      <w:rFonts w:eastAsia="OpenSymbol" w:cs="OpenSymbol"/>
    </w:rPr>
  </w:style>
  <w:style w:type="character" w:customStyle="1" w:styleId="ListLabel41">
    <w:name w:val="ListLabel 41"/>
    <w:rPr>
      <w:rFonts w:eastAsia="OpenSymbol" w:cs="OpenSymbol"/>
    </w:rPr>
  </w:style>
  <w:style w:type="character" w:customStyle="1" w:styleId="ListLabel42">
    <w:name w:val="ListLabel 42"/>
    <w:rPr>
      <w:rFonts w:eastAsia="Symbol" w:cs="Symbol"/>
    </w:rPr>
  </w:style>
  <w:style w:type="character" w:customStyle="1" w:styleId="ListLabel43">
    <w:name w:val="ListLabel 43"/>
    <w:rPr>
      <w:rFonts w:eastAsia="OpenSymbol" w:cs="OpenSymbol"/>
    </w:rPr>
  </w:style>
  <w:style w:type="character" w:customStyle="1" w:styleId="ListLabel44">
    <w:name w:val="ListLabel 44"/>
    <w:rPr>
      <w:rFonts w:eastAsia="OpenSymbol" w:cs="OpenSymbol"/>
    </w:rPr>
  </w:style>
  <w:style w:type="character" w:customStyle="1" w:styleId="ListLabel45">
    <w:name w:val="ListLabel 45"/>
    <w:rPr>
      <w:rFonts w:eastAsia="Symbol" w:cs="Symbol"/>
    </w:rPr>
  </w:style>
  <w:style w:type="character" w:customStyle="1" w:styleId="ListLabel46">
    <w:name w:val="ListLabel 46"/>
    <w:rPr>
      <w:rFonts w:eastAsia="OpenSymbol" w:cs="OpenSymbol"/>
    </w:rPr>
  </w:style>
  <w:style w:type="character" w:customStyle="1" w:styleId="ListLabel47">
    <w:name w:val="ListLabel 47"/>
    <w:rPr>
      <w:rFonts w:eastAsia="OpenSymbol" w:cs="OpenSymbol"/>
    </w:rPr>
  </w:style>
  <w:style w:type="character" w:customStyle="1" w:styleId="ListLabel48">
    <w:name w:val="ListLabel 48"/>
    <w:rPr>
      <w:rFonts w:eastAsia="Symbol" w:cs="Symbol"/>
    </w:rPr>
  </w:style>
  <w:style w:type="character" w:customStyle="1" w:styleId="ListLabel49">
    <w:name w:val="ListLabel 49"/>
    <w:rPr>
      <w:rFonts w:eastAsia="OpenSymbol" w:cs="OpenSymbol"/>
    </w:rPr>
  </w:style>
  <w:style w:type="character" w:customStyle="1" w:styleId="ListLabel50">
    <w:name w:val="ListLabel 50"/>
    <w:rPr>
      <w:rFonts w:eastAsia="OpenSymbol" w:cs="OpenSymbol"/>
    </w:rPr>
  </w:style>
  <w:style w:type="character" w:customStyle="1" w:styleId="ListLabel51">
    <w:name w:val="ListLabel 51"/>
    <w:rPr>
      <w:rFonts w:eastAsia="Symbol" w:cs="Symbol"/>
    </w:rPr>
  </w:style>
  <w:style w:type="character" w:customStyle="1" w:styleId="ListLabel52">
    <w:name w:val="ListLabel 52"/>
    <w:rPr>
      <w:rFonts w:eastAsia="OpenSymbol" w:cs="OpenSymbol"/>
    </w:rPr>
  </w:style>
  <w:style w:type="character" w:customStyle="1" w:styleId="ListLabel53">
    <w:name w:val="ListLabel 53"/>
    <w:rPr>
      <w:rFonts w:eastAsia="OpenSymbol" w:cs="OpenSymbol"/>
    </w:rPr>
  </w:style>
  <w:style w:type="character" w:customStyle="1" w:styleId="ListLabel54">
    <w:name w:val="ListLabel 54"/>
    <w:rPr>
      <w:rFonts w:eastAsia="Symbol" w:cs="Symbol"/>
    </w:rPr>
  </w:style>
  <w:style w:type="character" w:customStyle="1" w:styleId="ListLabel55">
    <w:name w:val="ListLabel 55"/>
    <w:rPr>
      <w:rFonts w:eastAsia="Symbol" w:cs="Symbol"/>
    </w:rPr>
  </w:style>
  <w:style w:type="character" w:customStyle="1" w:styleId="ListLabel56">
    <w:name w:val="ListLabel 56"/>
    <w:rPr>
      <w:rFonts w:eastAsia="Symbol" w:cs="Symbol"/>
    </w:rPr>
  </w:style>
  <w:style w:type="character" w:customStyle="1" w:styleId="ListLabel57">
    <w:name w:val="ListLabel 57"/>
    <w:rPr>
      <w:rFonts w:eastAsia="Symbol" w:cs="Symbol"/>
    </w:rPr>
  </w:style>
  <w:style w:type="character" w:customStyle="1" w:styleId="ListLabel58">
    <w:name w:val="ListLabel 58"/>
    <w:rPr>
      <w:rFonts w:eastAsia="Symbol" w:cs="Symbol"/>
    </w:rPr>
  </w:style>
  <w:style w:type="character" w:customStyle="1" w:styleId="ListLabel59">
    <w:name w:val="ListLabel 59"/>
    <w:rPr>
      <w:rFonts w:eastAsia="Symbol" w:cs="Symbol"/>
    </w:rPr>
  </w:style>
  <w:style w:type="character" w:customStyle="1" w:styleId="ListLabel60">
    <w:name w:val="ListLabel 60"/>
    <w:rPr>
      <w:rFonts w:eastAsia="Symbol" w:cs="Symbol"/>
    </w:rPr>
  </w:style>
  <w:style w:type="character" w:customStyle="1" w:styleId="ListLabel61">
    <w:name w:val="ListLabel 61"/>
    <w:rPr>
      <w:rFonts w:eastAsia="Symbol" w:cs="Symbol"/>
    </w:rPr>
  </w:style>
  <w:style w:type="character" w:customStyle="1" w:styleId="ListLabel62">
    <w:name w:val="ListLabel 62"/>
    <w:rPr>
      <w:rFonts w:eastAsia="Symbol" w:cs="Symbol"/>
    </w:rPr>
  </w:style>
  <w:style w:type="character" w:customStyle="1" w:styleId="ListLabel63">
    <w:name w:val="ListLabel 63"/>
    <w:rPr>
      <w:rFonts w:eastAsia="Wingdings" w:cs="Wingdings"/>
    </w:rPr>
  </w:style>
  <w:style w:type="character" w:customStyle="1" w:styleId="ListLabel64">
    <w:name w:val="ListLabel 64"/>
    <w:rPr>
      <w:rFonts w:ascii="Calibri" w:eastAsia="Wingdings" w:hAnsi="Calibri" w:cs="Wingdings"/>
    </w:rPr>
  </w:style>
  <w:style w:type="character" w:customStyle="1" w:styleId="ListLabel65">
    <w:name w:val="ListLabel 65"/>
    <w:rPr>
      <w:rFonts w:eastAsia="Times New Roman" w:cs="Times New Roman"/>
    </w:rPr>
  </w:style>
  <w:style w:type="character" w:customStyle="1" w:styleId="ListLabel66">
    <w:name w:val="ListLabel 66"/>
    <w:rPr>
      <w:rFonts w:ascii="Calibri" w:eastAsia="Wingdings" w:hAnsi="Calibri" w:cs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Cambria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4631</Words>
  <Characters>27790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Joanna Henkelmann</cp:lastModifiedBy>
  <cp:revision>4</cp:revision>
  <cp:lastPrinted>2018-08-10T10:21:00Z</cp:lastPrinted>
  <dcterms:created xsi:type="dcterms:W3CDTF">2018-09-28T08:22:00Z</dcterms:created>
  <dcterms:modified xsi:type="dcterms:W3CDTF">2018-10-02T11:26:00Z</dcterms:modified>
</cp:coreProperties>
</file>